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553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left="0" w:right="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08A90406">
      <w:pPr>
        <w:spacing w:before="0" w:after="0" w:line="240" w:lineRule="auto"/>
        <w:ind w:left="0" w:right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44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44"/>
          <w:sz w:val="32"/>
          <w:szCs w:val="32"/>
          <w:lang w:val="en-US" w:eastAsia="zh-CN" w:bidi="ar"/>
        </w:rPr>
        <w:t>2023、2024年立项的市级、校级课程思政示范项目检查结果</w:t>
      </w:r>
    </w:p>
    <w:tbl>
      <w:tblPr>
        <w:tblStyle w:val="3"/>
        <w:tblW w:w="96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16"/>
        <w:gridCol w:w="2270"/>
        <w:gridCol w:w="1009"/>
        <w:gridCol w:w="1609"/>
        <w:gridCol w:w="1071"/>
        <w:gridCol w:w="1104"/>
      </w:tblGrid>
      <w:tr w14:paraId="3D367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09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E7E6E6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AE79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16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E7E6E6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7C6C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2270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E7E6E6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BB3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009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E7E6E6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62A4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609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E7E6E6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DF9F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071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E7E6E6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9F64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</w:p>
        </w:tc>
        <w:tc>
          <w:tcPr>
            <w:tcW w:w="1104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E7E6E6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A8D0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备注</w:t>
            </w:r>
          </w:p>
        </w:tc>
      </w:tr>
      <w:tr w14:paraId="273A4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AC3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16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079C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27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149C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1009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2AD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ascii="方正仿宋_GBK" w:eastAsia="方正仿宋_GBK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毛翠微</w:t>
            </w:r>
          </w:p>
        </w:tc>
        <w:tc>
          <w:tcPr>
            <w:tcW w:w="1609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6863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年市级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843B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2FB9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8CD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B772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0723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6BFA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C1A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ascii="方正仿宋_GBK" w:eastAsia="方正仿宋_GBK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王莉莉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386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年市级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6AB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C608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844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7956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A85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273A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经济学原理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D92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李政军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2182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年市级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7762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B5C9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2D6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75FD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EDE9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物流工程学院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7C97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1C80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胡文静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95E1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年校级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DC1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E22E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035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041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14B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1133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地理信息系统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1711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李辉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A13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年校级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E60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4C0B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EBA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5DB9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887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1085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税务会计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1C9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杨玲玲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E86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年校级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FD0E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71A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F26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9202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CD14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05B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会计信息化</w:t>
            </w: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8B1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ascii="方正仿宋_GBK" w:eastAsia="方正仿宋_GBK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韩佳佚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3CF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年校级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A64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EA1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4AA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16D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566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新媒体艺术学院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530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新媒体广告创意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0874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张文博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E91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年校级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596D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DA08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569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6C3D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1F7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讯飞人工智能学院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F80B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定位系统与地图学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F0D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ascii="方正仿宋_GBK" w:eastAsia="方正仿宋_GBK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曹飞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E8F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年校级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FF53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852A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CE2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DFEE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32EE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FA0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国际金融学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FCB7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ascii="方正仿宋_GBK" w:eastAsia="方正仿宋_GBK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周婧玥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A88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年市级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D21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3F7C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0FD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998A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1410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3F35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大学英语听说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B70E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ascii="方正仿宋_GBK" w:eastAsia="方正仿宋_GBK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王梦莎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B320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年校级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6A0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173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905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6C46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C48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5585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会计英语（双语）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9A9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ascii="方正仿宋_GBK" w:eastAsia="方正仿宋_GBK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刘贤洲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6671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年校级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F1AC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E6F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AD8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A931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4FCB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5E9C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投资银行理论与实务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70F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ascii="方正仿宋_GBK" w:eastAsia="方正仿宋_GBK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纪同辉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FB6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年校级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3D7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11D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E18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C85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5B4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D7A3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太极柔力球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F701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魏小芳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54D5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年校级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0F30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EF28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8FE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F16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30B3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新媒体艺术学院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7C8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数字图形创意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B742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ascii="方正仿宋_GBK" w:eastAsia="方正仿宋_GBK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王慧蕾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B806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年校级培育项目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7C31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30B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予以立项</w:t>
            </w:r>
          </w:p>
        </w:tc>
      </w:tr>
      <w:tr w14:paraId="53059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D756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30FD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讯飞人工智能学院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F6FC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机器学习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E210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ascii="方正仿宋_GBK" w:eastAsia="方正仿宋_GBK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林姗姗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F35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年校级培育项目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053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8199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予以立项</w:t>
            </w:r>
          </w:p>
        </w:tc>
      </w:tr>
      <w:tr w14:paraId="447B5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5EF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275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4DC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高级财务会计学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08A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石阿慧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D9A8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年市级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AF96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9F9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eastAsia="zh-CN" w:bidi="ar"/>
              </w:rPr>
              <w:t>整改</w:t>
            </w:r>
          </w:p>
        </w:tc>
      </w:tr>
      <w:tr w14:paraId="3D73C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D402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96D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9A87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021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郭涛敏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ADD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年市级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038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35A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整改</w:t>
            </w:r>
          </w:p>
        </w:tc>
      </w:tr>
      <w:tr w14:paraId="37D5D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11F2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0F29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3E6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55A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刘芳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858A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年校级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861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98F0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eastAsia="zh-CN" w:bidi="ar"/>
              </w:rPr>
              <w:t>整改</w:t>
            </w:r>
          </w:p>
        </w:tc>
      </w:tr>
      <w:tr w14:paraId="0A540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B182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D70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E82F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金融伦理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622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袁媛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B34D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年校级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4E9C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45E2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整改</w:t>
            </w:r>
          </w:p>
        </w:tc>
      </w:tr>
      <w:tr w14:paraId="11256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A71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055B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F171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1B21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郭涛敏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2C42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92E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eastAsia="zh-CN" w:bidi="ar"/>
              </w:rPr>
              <w:t>自动结项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7657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立项2024年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</w:tr>
      <w:tr w14:paraId="4010D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FCBF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BDBB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A6F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50B7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王莉莉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8C5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28D9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eastAsia="zh-CN" w:bidi="ar"/>
              </w:rPr>
              <w:t>自动结项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D26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立项2023年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</w:tr>
      <w:tr w14:paraId="7950E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049E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43B2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C00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AE8A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毛翠微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BE7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2312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eastAsia="zh-CN" w:bidi="ar"/>
              </w:rPr>
              <w:t>自动结项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69E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立项2023年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</w:tr>
      <w:tr w14:paraId="5CE2C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819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01B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7813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大学体育与健康</w:t>
            </w:r>
          </w:p>
          <w:p w14:paraId="004A8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（篮球）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0B0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贺小卫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6FF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48B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525D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CA4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7D5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C9CB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9390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中国茶文化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13D9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田翰灵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2E7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BE1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F490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2DE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F9C8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10ED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物流工程学院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385D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运输管理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195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岳晓娟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91D2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5B45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D40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8B2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25F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159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CF9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基础医学概论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ABC7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张啟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461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E893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1036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43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C51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5CD1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1667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市场调查与预测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610C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张华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4D21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643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9B1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仿宋" w:eastAsia="方正仿宋_GBK" w:cs="仿宋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</w:tr>
    </w:tbl>
    <w:p w14:paraId="74D4FB83"/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B37551A-F5C6-4BD5-ABA5-BEB5FF5DB2A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5457C4C-3AB1-4149-A345-B90DB2C497B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AAB7374-164B-4A75-8308-74703E4F7A19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89D7E42A-5A07-4913-9CDD-4793A958EB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6BB0A6D-3511-4626-8B2F-816824395BD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97875"/>
    <w:rsid w:val="1839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autoSpaceDE w:val="0"/>
      <w:autoSpaceDN w:val="0"/>
      <w:snapToGrid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18"/>
      <w:szCs w:val="18"/>
      <w:lang w:val="en-US" w:eastAsia="en-US" w:bidi="ar-SA"/>
    </w:rPr>
  </w:style>
  <w:style w:type="character" w:customStyle="1" w:styleId="5">
    <w:name w:val="font5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2026-07-07T06:57:00Z</dcterms:created>
  <dc:creator>王小糊</dc:creator>
  <cp:lastModifiedBy>王小糊</cp:lastModifiedBy>
  <dcterms:modified xsi:type="dcterms:W3CDTF">2026-07-07T06:58:02Z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3E5D50004F504FD5A2C7F5A10C9BC837_11</vt:lpwstr>
  </property>
  <property fmtid="{D5CDD505-2E9C-101B-9397-08002B2CF9AE}" pid="4" name="KSOTemplateDocerSaveRecord">
    <vt:lpwstr>eyJoZGlkIjoiODg0NGJmMmQ4ZTI4MTIyYTQzZGM1NTRiNTQ2NDI4ZWMiLCJ1c2VySWQiOiIxMjE3MTkxNzY5In0=</vt:lpwstr>
  </property>
</Properties>
</file>