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551789">
      <w:pPr>
        <w:numPr>
          <w:ilvl w:val="0"/>
          <w:numId w:val="0"/>
        </w:numPr>
        <w:autoSpaceDE/>
        <w:autoSpaceDN/>
        <w:snapToGrid/>
        <w:spacing w:line="560" w:lineRule="exact"/>
        <w:jc w:val="center"/>
        <w:rPr>
          <w:rFonts w:hint="eastAsia" w:ascii="方正小标宋_GBK" w:hAnsi="Calibri" w:eastAsia="方正小标宋_GBK" w:cs="Times New Roman"/>
          <w:sz w:val="36"/>
          <w:szCs w:val="36"/>
          <w:lang w:val="en-US" w:eastAsia="zh-CN"/>
          <w:woUserID w:val="1"/>
        </w:rPr>
      </w:pPr>
      <w:r>
        <w:rPr>
          <w:rFonts w:hint="eastAsia" w:ascii="方正小标宋_GBK" w:hAnsi="Calibri" w:eastAsia="方正小标宋_GBK" w:cs="Times New Roman"/>
          <w:sz w:val="36"/>
          <w:szCs w:val="36"/>
          <w:lang w:val="en-US" w:eastAsia="zh-CN"/>
          <w:woUserID w:val="1"/>
        </w:rPr>
        <w:t>重庆财经学院</w:t>
      </w:r>
      <w:r>
        <w:rPr>
          <w:rFonts w:hint="default" w:ascii="Times New Roman" w:hAnsi="Times New Roman" w:eastAsia="方正小标宋_GBK" w:cs="Times New Roman"/>
          <w:b/>
          <w:bCs/>
          <w:sz w:val="36"/>
          <w:szCs w:val="36"/>
          <w:lang w:val="en-US" w:eastAsia="zh-CN"/>
          <w:woUserID w:val="1"/>
        </w:rPr>
        <w:t>2026</w:t>
      </w:r>
      <w:r>
        <w:rPr>
          <w:rFonts w:hint="eastAsia" w:ascii="方正小标宋_GBK" w:hAnsi="Calibri" w:eastAsia="方正小标宋_GBK" w:cs="Times New Roman"/>
          <w:sz w:val="36"/>
          <w:szCs w:val="36"/>
          <w:lang w:val="en-US" w:eastAsia="zh-CN"/>
          <w:woUserID w:val="1"/>
        </w:rPr>
        <w:t>年一流本科课程立项名单</w:t>
      </w:r>
    </w:p>
    <w:p w14:paraId="07F21E4B">
      <w:pPr>
        <w:bidi w:val="0"/>
        <w:rPr>
          <w:rFonts w:hint="eastAsia"/>
          <w:lang w:val="en-US" w:eastAsia="zh-CN"/>
        </w:rPr>
      </w:pPr>
    </w:p>
    <w:tbl>
      <w:tblPr>
        <w:tblStyle w:val="4"/>
        <w:tblW w:w="16080" w:type="dxa"/>
        <w:tblInd w:w="-112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6"/>
        <w:gridCol w:w="2009"/>
        <w:gridCol w:w="2445"/>
        <w:gridCol w:w="1695"/>
        <w:gridCol w:w="3060"/>
        <w:gridCol w:w="1620"/>
        <w:gridCol w:w="2085"/>
        <w:gridCol w:w="2280"/>
      </w:tblGrid>
      <w:tr w14:paraId="7AA947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886" w:type="dxa"/>
            <w:shd w:val="clear" w:color="auto" w:fill="auto"/>
            <w:vAlign w:val="center"/>
          </w:tcPr>
          <w:p w14:paraId="0CBEB52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方正黑体_GBK" w:cs="Times New Roman"/>
                <w:bCs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黑体_GBK" w:cs="Times New Roman"/>
                <w:bCs/>
                <w:kern w:val="2"/>
                <w:sz w:val="28"/>
                <w:szCs w:val="28"/>
                <w:lang w:val="en-US" w:eastAsia="zh-CN"/>
              </w:rPr>
              <w:t>序号</w:t>
            </w:r>
          </w:p>
        </w:tc>
        <w:tc>
          <w:tcPr>
            <w:tcW w:w="2009" w:type="dxa"/>
            <w:shd w:val="clear" w:color="auto" w:fill="auto"/>
            <w:vAlign w:val="center"/>
          </w:tcPr>
          <w:p w14:paraId="085DDCE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方正黑体_GBK" w:cs="Times New Roman"/>
                <w:bCs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黑体_GBK" w:cs="Times New Roman"/>
                <w:bCs/>
                <w:kern w:val="2"/>
                <w:sz w:val="28"/>
                <w:szCs w:val="28"/>
                <w:lang w:val="en-US" w:eastAsia="zh-CN"/>
              </w:rPr>
              <w:t>学院</w:t>
            </w:r>
          </w:p>
        </w:tc>
        <w:tc>
          <w:tcPr>
            <w:tcW w:w="2445" w:type="dxa"/>
            <w:shd w:val="clear" w:color="auto" w:fill="auto"/>
            <w:vAlign w:val="center"/>
          </w:tcPr>
          <w:p w14:paraId="550A2E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方正黑体_GBK" w:cs="Times New Roman"/>
                <w:bCs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黑体_GBK" w:cs="Times New Roman"/>
                <w:bCs/>
                <w:kern w:val="2"/>
                <w:sz w:val="28"/>
                <w:szCs w:val="28"/>
                <w:lang w:val="en-US" w:eastAsia="zh-CN"/>
              </w:rPr>
              <w:t>课程名称</w:t>
            </w:r>
          </w:p>
        </w:tc>
        <w:tc>
          <w:tcPr>
            <w:tcW w:w="1695" w:type="dxa"/>
            <w:shd w:val="clear" w:color="auto" w:fill="auto"/>
            <w:vAlign w:val="center"/>
          </w:tcPr>
          <w:p w14:paraId="7209BCA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方正黑体_GBK" w:cs="Times New Roman"/>
                <w:bCs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黑体_GBK" w:cs="Times New Roman"/>
                <w:bCs/>
                <w:kern w:val="2"/>
                <w:sz w:val="28"/>
                <w:szCs w:val="28"/>
                <w:lang w:val="en-US" w:eastAsia="zh-CN"/>
              </w:rPr>
              <w:t>课程负责人</w:t>
            </w:r>
          </w:p>
        </w:tc>
        <w:tc>
          <w:tcPr>
            <w:tcW w:w="3060" w:type="dxa"/>
            <w:shd w:val="clear" w:color="auto" w:fill="auto"/>
            <w:vAlign w:val="center"/>
          </w:tcPr>
          <w:p w14:paraId="788AB6F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方正黑体_GBK" w:cs="Times New Roman"/>
                <w:bCs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eastAsia="方正黑体_GBK" w:cs="Times New Roman"/>
                <w:bCs/>
                <w:kern w:val="2"/>
                <w:sz w:val="28"/>
                <w:szCs w:val="28"/>
                <w:lang w:val="en-US" w:eastAsia="zh-CN"/>
              </w:rPr>
              <w:t>其他主要</w:t>
            </w:r>
            <w:r>
              <w:rPr>
                <w:rFonts w:hint="eastAsia" w:ascii="Times New Roman" w:hAnsi="Times New Roman" w:eastAsia="方正黑体_GBK" w:cs="Times New Roman"/>
                <w:bCs/>
                <w:kern w:val="2"/>
                <w:sz w:val="28"/>
                <w:szCs w:val="28"/>
                <w:lang w:val="en-US" w:eastAsia="zh-CN"/>
              </w:rPr>
              <w:t>成员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63E41ED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方正黑体_GBK" w:cs="Times New Roman"/>
                <w:bCs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eastAsia="方正黑体_GBK" w:cs="Times New Roman"/>
                <w:bCs/>
                <w:kern w:val="2"/>
                <w:sz w:val="28"/>
                <w:szCs w:val="28"/>
                <w:lang w:val="en-US" w:eastAsia="zh-CN"/>
              </w:rPr>
              <w:t>专业类代码</w:t>
            </w:r>
          </w:p>
        </w:tc>
        <w:tc>
          <w:tcPr>
            <w:tcW w:w="2085" w:type="dxa"/>
            <w:shd w:val="clear" w:color="auto" w:fill="auto"/>
            <w:vAlign w:val="center"/>
          </w:tcPr>
          <w:p w14:paraId="4C5A8DE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方正黑体_GBK" w:cs="Times New Roman"/>
                <w:bCs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黑体_GBK" w:cs="Times New Roman"/>
                <w:bCs/>
                <w:kern w:val="2"/>
                <w:sz w:val="28"/>
                <w:szCs w:val="28"/>
                <w:lang w:val="en-US" w:eastAsia="zh-CN"/>
              </w:rPr>
              <w:t>课程类别</w:t>
            </w:r>
          </w:p>
        </w:tc>
        <w:tc>
          <w:tcPr>
            <w:tcW w:w="2280" w:type="dxa"/>
            <w:shd w:val="clear" w:color="auto" w:fill="auto"/>
            <w:vAlign w:val="center"/>
          </w:tcPr>
          <w:p w14:paraId="3D99966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Times New Roman" w:hAnsi="Times New Roman" w:eastAsia="方正黑体_GBK" w:cs="Times New Roman"/>
                <w:bCs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eastAsia="方正黑体_GBK" w:cs="Times New Roman"/>
                <w:bCs/>
                <w:kern w:val="2"/>
                <w:sz w:val="28"/>
                <w:szCs w:val="28"/>
                <w:lang w:val="en-US" w:eastAsia="zh-CN"/>
              </w:rPr>
              <w:t>建设</w:t>
            </w:r>
            <w:r>
              <w:rPr>
                <w:rFonts w:hint="eastAsia" w:ascii="Times New Roman" w:hAnsi="Times New Roman" w:eastAsia="方正黑体_GBK" w:cs="Times New Roman"/>
                <w:bCs/>
                <w:kern w:val="2"/>
                <w:sz w:val="28"/>
                <w:szCs w:val="28"/>
                <w:lang w:val="en-US" w:eastAsia="zh-CN"/>
              </w:rPr>
              <w:t>类型</w:t>
            </w:r>
          </w:p>
        </w:tc>
      </w:tr>
      <w:tr w14:paraId="3DC38F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6" w:type="dxa"/>
            <w:vAlign w:val="center"/>
          </w:tcPr>
          <w:p w14:paraId="1B956F6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2009" w:type="dxa"/>
            <w:vAlign w:val="center"/>
          </w:tcPr>
          <w:p w14:paraId="080AF83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/>
              </w:rPr>
              <w:t>软件学院</w:t>
            </w:r>
          </w:p>
        </w:tc>
        <w:tc>
          <w:tcPr>
            <w:tcW w:w="2445" w:type="dxa"/>
            <w:vAlign w:val="center"/>
          </w:tcPr>
          <w:p w14:paraId="5828C73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/>
              </w:rPr>
              <w:t>计算机网络</w:t>
            </w:r>
          </w:p>
        </w:tc>
        <w:tc>
          <w:tcPr>
            <w:tcW w:w="1695" w:type="dxa"/>
            <w:vAlign w:val="center"/>
          </w:tcPr>
          <w:p w14:paraId="36540B3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/>
              </w:rPr>
              <w:t>蒋丽丽</w:t>
            </w:r>
          </w:p>
        </w:tc>
        <w:tc>
          <w:tcPr>
            <w:tcW w:w="3060" w:type="dxa"/>
            <w:vAlign w:val="center"/>
          </w:tcPr>
          <w:p w14:paraId="0EDBAC8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/>
              </w:rPr>
              <w:t>王莉莉、涂春梅、段文龙、杨柳、李林峰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576B85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0809</w:t>
            </w:r>
          </w:p>
        </w:tc>
        <w:tc>
          <w:tcPr>
            <w:tcW w:w="2085" w:type="dxa"/>
            <w:vAlign w:val="center"/>
          </w:tcPr>
          <w:p w14:paraId="070FAB2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/>
              </w:rPr>
              <w:t>专业基础课</w:t>
            </w:r>
          </w:p>
        </w:tc>
        <w:tc>
          <w:tcPr>
            <w:tcW w:w="2280" w:type="dxa"/>
            <w:vAlign w:val="center"/>
          </w:tcPr>
          <w:p w14:paraId="720F1C5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/>
              </w:rPr>
              <w:t>线上线下混合式</w:t>
            </w:r>
          </w:p>
        </w:tc>
      </w:tr>
      <w:tr w14:paraId="2C1A95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6" w:type="dxa"/>
            <w:vAlign w:val="center"/>
          </w:tcPr>
          <w:p w14:paraId="5836D2A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2009" w:type="dxa"/>
            <w:vAlign w:val="center"/>
          </w:tcPr>
          <w:p w14:paraId="7FB5DF9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/>
              </w:rPr>
              <w:t>经济学院</w:t>
            </w:r>
          </w:p>
        </w:tc>
        <w:tc>
          <w:tcPr>
            <w:tcW w:w="2445" w:type="dxa"/>
            <w:vAlign w:val="center"/>
          </w:tcPr>
          <w:p w14:paraId="22ACFAB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/>
              </w:rPr>
              <w:t>国际经济</w:t>
            </w:r>
            <w:r>
              <w:rPr>
                <w:rFonts w:hint="eastAsia" w:eastAsia="仿宋_GB2312" w:cs="Times New Roman"/>
                <w:kern w:val="2"/>
                <w:sz w:val="28"/>
                <w:szCs w:val="28"/>
                <w:lang w:val="en-US" w:eastAsia="zh-CN"/>
              </w:rPr>
              <w:t>分析</w:t>
            </w:r>
          </w:p>
        </w:tc>
        <w:tc>
          <w:tcPr>
            <w:tcW w:w="1695" w:type="dxa"/>
            <w:vAlign w:val="center"/>
          </w:tcPr>
          <w:p w14:paraId="3E34C6B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/>
              </w:rPr>
              <w:t>潘曦</w:t>
            </w:r>
          </w:p>
        </w:tc>
        <w:tc>
          <w:tcPr>
            <w:tcW w:w="3060" w:type="dxa"/>
            <w:vAlign w:val="center"/>
          </w:tcPr>
          <w:p w14:paraId="798555D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/>
              </w:rPr>
              <w:t>苟靠敏、周婧玥、刘春兰、李星林、王莉姗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0E31AC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0201</w:t>
            </w:r>
          </w:p>
        </w:tc>
        <w:tc>
          <w:tcPr>
            <w:tcW w:w="2085" w:type="dxa"/>
            <w:vAlign w:val="center"/>
          </w:tcPr>
          <w:p w14:paraId="41C5A57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/>
              </w:rPr>
              <w:t>专业核心课</w:t>
            </w:r>
          </w:p>
        </w:tc>
        <w:tc>
          <w:tcPr>
            <w:tcW w:w="2280" w:type="dxa"/>
            <w:vAlign w:val="center"/>
          </w:tcPr>
          <w:p w14:paraId="2D43994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/>
              </w:rPr>
              <w:t>线上线下混合式</w:t>
            </w:r>
          </w:p>
        </w:tc>
      </w:tr>
      <w:tr w14:paraId="056EFC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6" w:type="dxa"/>
            <w:vAlign w:val="center"/>
          </w:tcPr>
          <w:p w14:paraId="3071133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2009" w:type="dxa"/>
            <w:vAlign w:val="center"/>
          </w:tcPr>
          <w:p w14:paraId="418F2BF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/>
              </w:rPr>
              <w:t>物流工程学院</w:t>
            </w:r>
          </w:p>
        </w:tc>
        <w:tc>
          <w:tcPr>
            <w:tcW w:w="2445" w:type="dxa"/>
            <w:vAlign w:val="center"/>
          </w:tcPr>
          <w:p w14:paraId="3114740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/>
              </w:rPr>
              <w:t>网络营销与推广</w:t>
            </w:r>
          </w:p>
        </w:tc>
        <w:tc>
          <w:tcPr>
            <w:tcW w:w="1695" w:type="dxa"/>
            <w:vAlign w:val="center"/>
          </w:tcPr>
          <w:p w14:paraId="1FDD483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/>
              </w:rPr>
              <w:t>彭子洋</w:t>
            </w:r>
          </w:p>
        </w:tc>
        <w:tc>
          <w:tcPr>
            <w:tcW w:w="3060" w:type="dxa"/>
            <w:vAlign w:val="center"/>
          </w:tcPr>
          <w:p w14:paraId="5B94F9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/>
              </w:rPr>
              <w:t>甘哲豪、袁子千、张生锦、陈郑霖、陈镜羽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08A67E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1208</w:t>
            </w:r>
          </w:p>
        </w:tc>
        <w:tc>
          <w:tcPr>
            <w:tcW w:w="2085" w:type="dxa"/>
            <w:vAlign w:val="center"/>
          </w:tcPr>
          <w:p w14:paraId="7FB1ECE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/>
              </w:rPr>
              <w:t>专业核心课</w:t>
            </w:r>
          </w:p>
        </w:tc>
        <w:tc>
          <w:tcPr>
            <w:tcW w:w="2280" w:type="dxa"/>
            <w:vAlign w:val="center"/>
          </w:tcPr>
          <w:p w14:paraId="197ED9D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/>
              </w:rPr>
              <w:t>线上线下混合式</w:t>
            </w:r>
          </w:p>
        </w:tc>
      </w:tr>
      <w:tr w14:paraId="140F04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6" w:type="dxa"/>
            <w:vAlign w:val="center"/>
          </w:tcPr>
          <w:p w14:paraId="22BEFF1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2009" w:type="dxa"/>
            <w:vAlign w:val="center"/>
          </w:tcPr>
          <w:p w14:paraId="5F3B6A1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/>
              </w:rPr>
              <w:t>通识教育学院</w:t>
            </w:r>
          </w:p>
        </w:tc>
        <w:tc>
          <w:tcPr>
            <w:tcW w:w="2445" w:type="dxa"/>
            <w:vAlign w:val="center"/>
          </w:tcPr>
          <w:p w14:paraId="3C1704F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/>
              </w:rPr>
              <w:t>线性代数</w:t>
            </w:r>
          </w:p>
        </w:tc>
        <w:tc>
          <w:tcPr>
            <w:tcW w:w="1695" w:type="dxa"/>
            <w:vAlign w:val="center"/>
          </w:tcPr>
          <w:p w14:paraId="511B8C5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/>
              </w:rPr>
              <w:t>江维琼</w:t>
            </w:r>
          </w:p>
        </w:tc>
        <w:tc>
          <w:tcPr>
            <w:tcW w:w="3060" w:type="dxa"/>
            <w:vAlign w:val="center"/>
          </w:tcPr>
          <w:p w14:paraId="32EBFB5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/>
              </w:rPr>
              <w:t>吕福起、何静、豆中丽、高晓楠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3801DA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0000</w:t>
            </w:r>
          </w:p>
        </w:tc>
        <w:tc>
          <w:tcPr>
            <w:tcW w:w="2085" w:type="dxa"/>
            <w:vAlign w:val="center"/>
          </w:tcPr>
          <w:p w14:paraId="1178286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/>
              </w:rPr>
              <w:t>公共基础课</w:t>
            </w:r>
          </w:p>
        </w:tc>
        <w:tc>
          <w:tcPr>
            <w:tcW w:w="2280" w:type="dxa"/>
            <w:vAlign w:val="center"/>
          </w:tcPr>
          <w:p w14:paraId="09B971E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/>
              </w:rPr>
              <w:t>线上线下混合式</w:t>
            </w:r>
          </w:p>
        </w:tc>
      </w:tr>
      <w:tr w14:paraId="4669F8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6" w:type="dxa"/>
            <w:vAlign w:val="center"/>
          </w:tcPr>
          <w:p w14:paraId="5A37318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2009" w:type="dxa"/>
            <w:vAlign w:val="center"/>
          </w:tcPr>
          <w:p w14:paraId="5865281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/>
              </w:rPr>
              <w:t>经济学院</w:t>
            </w:r>
          </w:p>
        </w:tc>
        <w:tc>
          <w:tcPr>
            <w:tcW w:w="2445" w:type="dxa"/>
            <w:vAlign w:val="center"/>
          </w:tcPr>
          <w:p w14:paraId="7BE30B6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/>
              </w:rPr>
              <w:t>计量经济学</w:t>
            </w:r>
          </w:p>
        </w:tc>
        <w:tc>
          <w:tcPr>
            <w:tcW w:w="1695" w:type="dxa"/>
            <w:vAlign w:val="center"/>
          </w:tcPr>
          <w:p w14:paraId="1D14112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/>
              </w:rPr>
              <w:t>李梨</w:t>
            </w:r>
          </w:p>
        </w:tc>
        <w:tc>
          <w:tcPr>
            <w:tcW w:w="3060" w:type="dxa"/>
            <w:vAlign w:val="center"/>
          </w:tcPr>
          <w:p w14:paraId="018A74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/>
              </w:rPr>
              <w:t>苟靠敏、李贤凤、李丹、刘成杰</w:t>
            </w:r>
            <w:r>
              <w:rPr>
                <w:rFonts w:hint="eastAsia" w:eastAsia="仿宋_GB2312" w:cs="Times New Roman"/>
                <w:kern w:val="2"/>
                <w:sz w:val="28"/>
                <w:szCs w:val="28"/>
                <w:lang w:val="en-US" w:eastAsia="zh-CN"/>
              </w:rPr>
              <w:t>、王源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2914AE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0201</w:t>
            </w:r>
          </w:p>
        </w:tc>
        <w:tc>
          <w:tcPr>
            <w:tcW w:w="2085" w:type="dxa"/>
            <w:vAlign w:val="center"/>
          </w:tcPr>
          <w:p w14:paraId="59FB7FC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/>
              </w:rPr>
              <w:t>专业基础课</w:t>
            </w:r>
          </w:p>
        </w:tc>
        <w:tc>
          <w:tcPr>
            <w:tcW w:w="2280" w:type="dxa"/>
            <w:vAlign w:val="center"/>
          </w:tcPr>
          <w:p w14:paraId="01E5C34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/>
              </w:rPr>
              <w:t>线上线下混合式</w:t>
            </w:r>
          </w:p>
        </w:tc>
      </w:tr>
      <w:tr w14:paraId="504D0B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</w:trPr>
        <w:tc>
          <w:tcPr>
            <w:tcW w:w="886" w:type="dxa"/>
            <w:vAlign w:val="center"/>
          </w:tcPr>
          <w:p w14:paraId="61BFB91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2009" w:type="dxa"/>
            <w:vAlign w:val="center"/>
          </w:tcPr>
          <w:p w14:paraId="0CA787A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/>
              </w:rPr>
              <w:t>软件学院</w:t>
            </w:r>
          </w:p>
        </w:tc>
        <w:tc>
          <w:tcPr>
            <w:tcW w:w="2445" w:type="dxa"/>
            <w:vAlign w:val="center"/>
          </w:tcPr>
          <w:p w14:paraId="3302F8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/>
              </w:rPr>
              <w:t>软件设计与体系结构</w:t>
            </w:r>
          </w:p>
        </w:tc>
        <w:tc>
          <w:tcPr>
            <w:tcW w:w="1695" w:type="dxa"/>
            <w:vAlign w:val="center"/>
          </w:tcPr>
          <w:p w14:paraId="309D45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/>
              </w:rPr>
              <w:t>黄楷</w:t>
            </w:r>
          </w:p>
        </w:tc>
        <w:tc>
          <w:tcPr>
            <w:tcW w:w="3060" w:type="dxa"/>
            <w:vAlign w:val="center"/>
          </w:tcPr>
          <w:p w14:paraId="771069B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/>
              </w:rPr>
              <w:t>杨柳</w:t>
            </w:r>
            <w:r>
              <w:rPr>
                <w:rFonts w:hint="eastAsia" w:eastAsia="仿宋_GB2312" w:cs="Times New Roman"/>
                <w:kern w:val="2"/>
                <w:sz w:val="28"/>
                <w:szCs w:val="28"/>
                <w:lang w:val="en-US" w:eastAsia="zh-CN"/>
              </w:rPr>
              <w:t>、</w:t>
            </w:r>
            <w:bookmarkStart w:id="0" w:name="_GoBack"/>
            <w:r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/>
              </w:rPr>
              <w:t>惠鸿瑾</w:t>
            </w:r>
            <w:bookmarkEnd w:id="0"/>
          </w:p>
        </w:tc>
        <w:tc>
          <w:tcPr>
            <w:tcW w:w="1620" w:type="dxa"/>
            <w:shd w:val="clear" w:color="auto" w:fill="auto"/>
            <w:vAlign w:val="center"/>
          </w:tcPr>
          <w:p w14:paraId="614795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0809</w:t>
            </w:r>
          </w:p>
        </w:tc>
        <w:tc>
          <w:tcPr>
            <w:tcW w:w="2085" w:type="dxa"/>
            <w:vAlign w:val="center"/>
          </w:tcPr>
          <w:p w14:paraId="0FBA559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/>
              </w:rPr>
              <w:t>专业核心课</w:t>
            </w:r>
          </w:p>
        </w:tc>
        <w:tc>
          <w:tcPr>
            <w:tcW w:w="2280" w:type="dxa"/>
            <w:vAlign w:val="center"/>
          </w:tcPr>
          <w:p w14:paraId="5750ACF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/>
              </w:rPr>
              <w:t>线上线下混合式</w:t>
            </w:r>
          </w:p>
        </w:tc>
      </w:tr>
    </w:tbl>
    <w:p w14:paraId="7F8CEB1F"/>
    <w:sectPr>
      <w:pgSz w:w="16838" w:h="11906" w:orient="landscape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D10069F4-3AFF-433F-B5D4-68917A67A4BC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2" w:fontKey="{7DD0CF90-DF54-4A32-8F2A-6E7D0504A49D}"/>
  </w:font>
  <w:font w:name="方正黑体_GBK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3" w:fontKey="{BD6B96AF-6813-4754-B6E4-234B80CB553E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30C0D74A-1CAD-4718-89C8-8BC21AFD72F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A1792E"/>
    <w:rsid w:val="022A44B7"/>
    <w:rsid w:val="0AEC150C"/>
    <w:rsid w:val="0EF547C1"/>
    <w:rsid w:val="11D50857"/>
    <w:rsid w:val="13B17EAB"/>
    <w:rsid w:val="151B6E45"/>
    <w:rsid w:val="15FD448C"/>
    <w:rsid w:val="193566F7"/>
    <w:rsid w:val="19696B66"/>
    <w:rsid w:val="198E2E15"/>
    <w:rsid w:val="1BD66C9E"/>
    <w:rsid w:val="1CD93D80"/>
    <w:rsid w:val="1CE4737F"/>
    <w:rsid w:val="1FA1792E"/>
    <w:rsid w:val="1FC732C0"/>
    <w:rsid w:val="2104072D"/>
    <w:rsid w:val="22CE76CE"/>
    <w:rsid w:val="237578A3"/>
    <w:rsid w:val="270A3FE0"/>
    <w:rsid w:val="2B483E49"/>
    <w:rsid w:val="2C723060"/>
    <w:rsid w:val="2C81312E"/>
    <w:rsid w:val="2CB4024D"/>
    <w:rsid w:val="338E0E18"/>
    <w:rsid w:val="33C55DB7"/>
    <w:rsid w:val="33FA3F85"/>
    <w:rsid w:val="33FD5793"/>
    <w:rsid w:val="3413544A"/>
    <w:rsid w:val="34B9486E"/>
    <w:rsid w:val="354C0D18"/>
    <w:rsid w:val="37305FF2"/>
    <w:rsid w:val="3A0A74C9"/>
    <w:rsid w:val="3AC41229"/>
    <w:rsid w:val="3B4C5C32"/>
    <w:rsid w:val="3B9548F1"/>
    <w:rsid w:val="3D692EE3"/>
    <w:rsid w:val="3F045F4C"/>
    <w:rsid w:val="3F461B83"/>
    <w:rsid w:val="41B808D2"/>
    <w:rsid w:val="42DE0FF8"/>
    <w:rsid w:val="4450382F"/>
    <w:rsid w:val="461F178B"/>
    <w:rsid w:val="46AF41C9"/>
    <w:rsid w:val="498270B3"/>
    <w:rsid w:val="4E1C5432"/>
    <w:rsid w:val="506E70ED"/>
    <w:rsid w:val="52CD6993"/>
    <w:rsid w:val="54470F13"/>
    <w:rsid w:val="54547704"/>
    <w:rsid w:val="55E40E17"/>
    <w:rsid w:val="56405961"/>
    <w:rsid w:val="59B70D92"/>
    <w:rsid w:val="5BF12387"/>
    <w:rsid w:val="5C016F6B"/>
    <w:rsid w:val="5C6313A8"/>
    <w:rsid w:val="5F2F7A39"/>
    <w:rsid w:val="60717A0A"/>
    <w:rsid w:val="64F14CB7"/>
    <w:rsid w:val="654E019A"/>
    <w:rsid w:val="66577444"/>
    <w:rsid w:val="68004642"/>
    <w:rsid w:val="6B3645E6"/>
    <w:rsid w:val="6BF83C6B"/>
    <w:rsid w:val="6CAB0323"/>
    <w:rsid w:val="6D244CE2"/>
    <w:rsid w:val="70B14DA6"/>
    <w:rsid w:val="74A75128"/>
    <w:rsid w:val="74D1126D"/>
    <w:rsid w:val="773B6EF0"/>
    <w:rsid w:val="7A4E35B1"/>
    <w:rsid w:val="7FAB7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宋体"/>
      <w:kern w:val="2"/>
      <w:sz w:val="21"/>
      <w:szCs w:val="21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6">
    <w:name w:val="font11"/>
    <w:basedOn w:val="5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7">
    <w:name w:val="font21"/>
    <w:basedOn w:val="5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302</Words>
  <Characters>323</Characters>
  <Lines>0</Lines>
  <Paragraphs>0</Paragraphs>
  <TotalTime>3</TotalTime>
  <ScaleCrop>false</ScaleCrop>
  <LinksUpToDate>false</LinksUpToDate>
  <CharactersWithSpaces>323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2025-08-02T13:43:00Z</dcterms:created>
  <dc:creator>小水果。</dc:creator>
  <cp:lastModifiedBy>王小糊</cp:lastModifiedBy>
  <dcterms:modified xsi:type="dcterms:W3CDTF">2026-08-24T07:10:12Z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C59C5A9C0FC245C6BB191E00F21989D3_11</vt:lpwstr>
  </property>
  <property fmtid="{D5CDD505-2E9C-101B-9397-08002B2CF9AE}" pid="4" name="KSOTemplateDocerSaveRecord">
    <vt:lpwstr>eyJoZGlkIjoiODg0NGJmMmQ4ZTI4MTIyYTQzZGM1NTRiNTQ2NDI4ZWMiLCJ1c2VySWQiOiIxMjE3MTkxNzY5In0=</vt:lpwstr>
  </property>
</Properties>
</file>