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AFAA6">
      <w:pPr>
        <w:widowControl/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方正小标宋_GBK" w:hAnsi="方正小标宋_GBK" w:eastAsia="方正小标宋_GBK" w:cs="方正小标宋_GBK"/>
          <w:b w:val="0"/>
          <w:snapToGrid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方正黑体_GBK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 xml:space="preserve">1 </w:t>
      </w:r>
      <w:r>
        <w:rPr>
          <w:rFonts w:hint="eastAsia" w:ascii="方正黑体_GBK" w:hAnsi="方正黑体_GBK" w:eastAsia="方正黑体_GBK" w:cs="方正黑体_GBK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napToGrid w:val="0"/>
          <w:color w:val="000000"/>
          <w:kern w:val="0"/>
          <w:lang w:val="en-US" w:eastAsia="zh-CN"/>
        </w:rPr>
        <w:t xml:space="preserve">                         </w:t>
      </w:r>
      <w:r>
        <w:rPr>
          <w:rFonts w:hint="eastAsia" w:ascii="方正小标宋_GBK" w:hAnsi="方正小标宋_GBK" w:eastAsia="方正小标宋_GBK" w:cs="方正小标宋_GBK"/>
          <w:b w:val="0"/>
          <w:snapToGrid/>
          <w:color w:val="000000"/>
          <w:kern w:val="0"/>
          <w:sz w:val="44"/>
          <w:szCs w:val="44"/>
          <w:lang w:val="en-US" w:eastAsia="zh-CN" w:bidi="ar-SA"/>
        </w:rPr>
        <w:t xml:space="preserve">  </w:t>
      </w:r>
    </w:p>
    <w:p w14:paraId="49F46E06">
      <w:pPr>
        <w:widowControl w:val="0"/>
        <w:kinsoku/>
        <w:autoSpaceDE/>
        <w:autoSpaceDN/>
        <w:adjustRightInd/>
        <w:snapToGrid/>
        <w:spacing w:line="600" w:lineRule="exact"/>
        <w:ind w:firstLine="563" w:firstLineChars="128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/>
          <w:kern w:val="0"/>
          <w:sz w:val="44"/>
          <w:szCs w:val="44"/>
          <w:lang w:val="en-US" w:eastAsia="zh-CN"/>
        </w:rPr>
        <w:t>重庆财经学院2026年一流本科课程立项名单</w:t>
      </w:r>
    </w:p>
    <w:p w14:paraId="7951DE4D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4"/>
        <w:tblW w:w="13892" w:type="dxa"/>
        <w:tblInd w:w="-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939"/>
        <w:gridCol w:w="2804"/>
        <w:gridCol w:w="1650"/>
        <w:gridCol w:w="3242"/>
        <w:gridCol w:w="1719"/>
        <w:gridCol w:w="1708"/>
      </w:tblGrid>
      <w:tr w14:paraId="3C58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0" w:type="dxa"/>
            <w:shd w:val="clear" w:color="auto" w:fill="auto"/>
            <w:vAlign w:val="center"/>
          </w:tcPr>
          <w:p w14:paraId="1C2F4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899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64C98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B08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课程负责人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B679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其他主要</w:t>
            </w:r>
            <w:r>
              <w:rPr>
                <w:rFonts w:hint="eastAsia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2E448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专业类代码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1AA13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课程类别</w:t>
            </w:r>
          </w:p>
        </w:tc>
      </w:tr>
      <w:tr w14:paraId="14B44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 w14:paraId="005C2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39" w:type="dxa"/>
            <w:vAlign w:val="center"/>
          </w:tcPr>
          <w:p w14:paraId="67F89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软件学院</w:t>
            </w:r>
          </w:p>
        </w:tc>
        <w:tc>
          <w:tcPr>
            <w:tcW w:w="2804" w:type="dxa"/>
            <w:vAlign w:val="center"/>
          </w:tcPr>
          <w:p w14:paraId="4D738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计算机网络</w:t>
            </w:r>
          </w:p>
        </w:tc>
        <w:tc>
          <w:tcPr>
            <w:tcW w:w="1650" w:type="dxa"/>
            <w:vAlign w:val="center"/>
          </w:tcPr>
          <w:p w14:paraId="79653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蒋丽丽</w:t>
            </w:r>
          </w:p>
        </w:tc>
        <w:tc>
          <w:tcPr>
            <w:tcW w:w="3242" w:type="dxa"/>
            <w:vAlign w:val="center"/>
          </w:tcPr>
          <w:p w14:paraId="00575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王莉莉、涂春梅、段文龙、杨柳、李林峰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13EEC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0809</w:t>
            </w:r>
          </w:p>
        </w:tc>
        <w:tc>
          <w:tcPr>
            <w:tcW w:w="1708" w:type="dxa"/>
            <w:vAlign w:val="center"/>
          </w:tcPr>
          <w:p w14:paraId="26680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专业基础课</w:t>
            </w:r>
          </w:p>
        </w:tc>
      </w:tr>
      <w:tr w14:paraId="67BF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 w14:paraId="4ECD3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39" w:type="dxa"/>
            <w:vAlign w:val="center"/>
          </w:tcPr>
          <w:p w14:paraId="1951D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经济学院</w:t>
            </w:r>
          </w:p>
        </w:tc>
        <w:tc>
          <w:tcPr>
            <w:tcW w:w="2804" w:type="dxa"/>
            <w:vAlign w:val="center"/>
          </w:tcPr>
          <w:p w14:paraId="2643D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国际经济分析</w:t>
            </w:r>
          </w:p>
        </w:tc>
        <w:tc>
          <w:tcPr>
            <w:tcW w:w="1650" w:type="dxa"/>
            <w:vAlign w:val="center"/>
          </w:tcPr>
          <w:p w14:paraId="42D0F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潘曦</w:t>
            </w:r>
          </w:p>
        </w:tc>
        <w:tc>
          <w:tcPr>
            <w:tcW w:w="3242" w:type="dxa"/>
            <w:vAlign w:val="center"/>
          </w:tcPr>
          <w:p w14:paraId="79648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苟靠敏、周婧玥、刘春兰、李星林、王莉姗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0E9A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0201</w:t>
            </w:r>
          </w:p>
        </w:tc>
        <w:tc>
          <w:tcPr>
            <w:tcW w:w="1708" w:type="dxa"/>
            <w:vAlign w:val="center"/>
          </w:tcPr>
          <w:p w14:paraId="07450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专业核心课</w:t>
            </w:r>
          </w:p>
        </w:tc>
      </w:tr>
      <w:tr w14:paraId="339D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 w14:paraId="251C0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39" w:type="dxa"/>
            <w:vAlign w:val="center"/>
          </w:tcPr>
          <w:p w14:paraId="0883D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物流工程学院</w:t>
            </w:r>
          </w:p>
        </w:tc>
        <w:tc>
          <w:tcPr>
            <w:tcW w:w="2804" w:type="dxa"/>
            <w:vAlign w:val="center"/>
          </w:tcPr>
          <w:p w14:paraId="49CF8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网络营销与推广</w:t>
            </w:r>
          </w:p>
        </w:tc>
        <w:tc>
          <w:tcPr>
            <w:tcW w:w="1650" w:type="dxa"/>
            <w:vAlign w:val="center"/>
          </w:tcPr>
          <w:p w14:paraId="030A3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彭子洋</w:t>
            </w:r>
          </w:p>
        </w:tc>
        <w:tc>
          <w:tcPr>
            <w:tcW w:w="3242" w:type="dxa"/>
            <w:vAlign w:val="center"/>
          </w:tcPr>
          <w:p w14:paraId="4A3AC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甘哲豪、袁子千、张生锦、陈郑霖、陈镜羽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FBE9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1208</w:t>
            </w:r>
          </w:p>
        </w:tc>
        <w:tc>
          <w:tcPr>
            <w:tcW w:w="1708" w:type="dxa"/>
            <w:vAlign w:val="center"/>
          </w:tcPr>
          <w:p w14:paraId="1AA5C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专业核心课</w:t>
            </w:r>
          </w:p>
        </w:tc>
      </w:tr>
      <w:tr w14:paraId="2FB0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 w14:paraId="12624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39" w:type="dxa"/>
            <w:vAlign w:val="center"/>
          </w:tcPr>
          <w:p w14:paraId="36A31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通识教育学院</w:t>
            </w:r>
          </w:p>
        </w:tc>
        <w:tc>
          <w:tcPr>
            <w:tcW w:w="2804" w:type="dxa"/>
            <w:vAlign w:val="center"/>
          </w:tcPr>
          <w:p w14:paraId="69FBD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线性代数</w:t>
            </w:r>
          </w:p>
        </w:tc>
        <w:tc>
          <w:tcPr>
            <w:tcW w:w="1650" w:type="dxa"/>
            <w:vAlign w:val="center"/>
          </w:tcPr>
          <w:p w14:paraId="6AFB6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江维琼</w:t>
            </w:r>
          </w:p>
        </w:tc>
        <w:tc>
          <w:tcPr>
            <w:tcW w:w="3242" w:type="dxa"/>
            <w:vAlign w:val="center"/>
          </w:tcPr>
          <w:p w14:paraId="74E6F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吕福起、何静、豆中丽、高晓楠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54CD5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0000</w:t>
            </w:r>
          </w:p>
        </w:tc>
        <w:tc>
          <w:tcPr>
            <w:tcW w:w="1708" w:type="dxa"/>
            <w:vAlign w:val="center"/>
          </w:tcPr>
          <w:p w14:paraId="1F4A5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公共基础课</w:t>
            </w:r>
          </w:p>
        </w:tc>
      </w:tr>
      <w:tr w14:paraId="3AFD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 w14:paraId="36FE1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39" w:type="dxa"/>
            <w:vAlign w:val="center"/>
          </w:tcPr>
          <w:p w14:paraId="0CF56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经济学院</w:t>
            </w:r>
          </w:p>
        </w:tc>
        <w:tc>
          <w:tcPr>
            <w:tcW w:w="2804" w:type="dxa"/>
            <w:vAlign w:val="center"/>
          </w:tcPr>
          <w:p w14:paraId="714F8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计量经济学</w:t>
            </w:r>
          </w:p>
        </w:tc>
        <w:tc>
          <w:tcPr>
            <w:tcW w:w="1650" w:type="dxa"/>
            <w:vAlign w:val="center"/>
          </w:tcPr>
          <w:p w14:paraId="0622E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李梨</w:t>
            </w:r>
          </w:p>
        </w:tc>
        <w:tc>
          <w:tcPr>
            <w:tcW w:w="3242" w:type="dxa"/>
            <w:vAlign w:val="center"/>
          </w:tcPr>
          <w:p w14:paraId="010C4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苟靠敏、李贤凤、李丹、刘成杰、王源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CE1C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0201</w:t>
            </w:r>
          </w:p>
        </w:tc>
        <w:tc>
          <w:tcPr>
            <w:tcW w:w="1708" w:type="dxa"/>
            <w:vAlign w:val="center"/>
          </w:tcPr>
          <w:p w14:paraId="5E325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专业基础课</w:t>
            </w:r>
          </w:p>
        </w:tc>
      </w:tr>
      <w:tr w14:paraId="1251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30" w:type="dxa"/>
            <w:vAlign w:val="center"/>
          </w:tcPr>
          <w:p w14:paraId="3C0F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39" w:type="dxa"/>
            <w:vAlign w:val="center"/>
          </w:tcPr>
          <w:p w14:paraId="628AC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软件学院</w:t>
            </w:r>
          </w:p>
        </w:tc>
        <w:tc>
          <w:tcPr>
            <w:tcW w:w="2804" w:type="dxa"/>
            <w:vAlign w:val="center"/>
          </w:tcPr>
          <w:p w14:paraId="09B7F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软件设计与体系结构</w:t>
            </w:r>
          </w:p>
        </w:tc>
        <w:tc>
          <w:tcPr>
            <w:tcW w:w="1650" w:type="dxa"/>
            <w:vAlign w:val="center"/>
          </w:tcPr>
          <w:p w14:paraId="2F8E7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黄楷</w:t>
            </w:r>
          </w:p>
        </w:tc>
        <w:tc>
          <w:tcPr>
            <w:tcW w:w="3242" w:type="dxa"/>
            <w:vAlign w:val="center"/>
          </w:tcPr>
          <w:p w14:paraId="547D9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杨柳、惠鸿瑾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0A95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0809</w:t>
            </w:r>
          </w:p>
        </w:tc>
        <w:tc>
          <w:tcPr>
            <w:tcW w:w="1708" w:type="dxa"/>
            <w:vAlign w:val="center"/>
          </w:tcPr>
          <w:p w14:paraId="630AA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专业核心课</w:t>
            </w:r>
          </w:p>
        </w:tc>
      </w:tr>
    </w:tbl>
    <w:p w14:paraId="6D801184">
      <w:pPr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CB0AC00-B34C-47E8-B7E3-8CCA7D3CD46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B22D60E-F04E-44E0-8E32-E4EF0915FDA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97A402E-4B48-4547-A526-A374275277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1437DD5-82DB-4809-BA34-536C5DC11E0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B160B09D-469C-4F0F-ADAF-2ACB5B7F24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99D00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</w:pPr>
    <w:r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732C1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spacing w:line="240" w:lineRule="auto"/>
                            <w:jc w:val="left"/>
                            <w:textAlignment w:val="baseline"/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8"/>
                              <w:szCs w:val="28"/>
                              <w:lang w:val="en-US" w:eastAsia="en-US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X1r85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DkX1r8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1732C1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spacing w:line="240" w:lineRule="auto"/>
                      <w:jc w:val="left"/>
                      <w:textAlignment w:val="baseline"/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8"/>
                        <w:szCs w:val="28"/>
                        <w:lang w:val="en-US" w:eastAsia="en-US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ECB15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1792E"/>
    <w:rsid w:val="022A44B7"/>
    <w:rsid w:val="0AEC150C"/>
    <w:rsid w:val="0EF547C1"/>
    <w:rsid w:val="11D50857"/>
    <w:rsid w:val="13B17EAB"/>
    <w:rsid w:val="151B6E45"/>
    <w:rsid w:val="15FD448C"/>
    <w:rsid w:val="193566F7"/>
    <w:rsid w:val="19696B66"/>
    <w:rsid w:val="198E2E15"/>
    <w:rsid w:val="1BD66C9E"/>
    <w:rsid w:val="1CD93D80"/>
    <w:rsid w:val="1CE4737F"/>
    <w:rsid w:val="1FA1792E"/>
    <w:rsid w:val="1FC732C0"/>
    <w:rsid w:val="2104072D"/>
    <w:rsid w:val="22CE76CE"/>
    <w:rsid w:val="237578A3"/>
    <w:rsid w:val="270A3FE0"/>
    <w:rsid w:val="2B483E49"/>
    <w:rsid w:val="2C723060"/>
    <w:rsid w:val="2C81312E"/>
    <w:rsid w:val="2CB4024D"/>
    <w:rsid w:val="338E0E18"/>
    <w:rsid w:val="33C55DB7"/>
    <w:rsid w:val="33FA3F85"/>
    <w:rsid w:val="33FD5793"/>
    <w:rsid w:val="3413544A"/>
    <w:rsid w:val="34B9486E"/>
    <w:rsid w:val="354C0D18"/>
    <w:rsid w:val="37305FF2"/>
    <w:rsid w:val="3A0A74C9"/>
    <w:rsid w:val="3AC41229"/>
    <w:rsid w:val="3B4C5C32"/>
    <w:rsid w:val="3B9548F1"/>
    <w:rsid w:val="3D692EE3"/>
    <w:rsid w:val="3F045F4C"/>
    <w:rsid w:val="3F461B83"/>
    <w:rsid w:val="41B808D2"/>
    <w:rsid w:val="42DE0FF8"/>
    <w:rsid w:val="4450382F"/>
    <w:rsid w:val="461F178B"/>
    <w:rsid w:val="46AF41C9"/>
    <w:rsid w:val="498270B3"/>
    <w:rsid w:val="4E1C5432"/>
    <w:rsid w:val="506E70ED"/>
    <w:rsid w:val="52CD6993"/>
    <w:rsid w:val="54470F13"/>
    <w:rsid w:val="54547704"/>
    <w:rsid w:val="55E40E17"/>
    <w:rsid w:val="56405961"/>
    <w:rsid w:val="59B70D92"/>
    <w:rsid w:val="5BF12387"/>
    <w:rsid w:val="5C016F6B"/>
    <w:rsid w:val="5C6313A8"/>
    <w:rsid w:val="5F2F7A39"/>
    <w:rsid w:val="60717A0A"/>
    <w:rsid w:val="64F14CB7"/>
    <w:rsid w:val="654E019A"/>
    <w:rsid w:val="66577444"/>
    <w:rsid w:val="66A5231D"/>
    <w:rsid w:val="68004642"/>
    <w:rsid w:val="6B3645E6"/>
    <w:rsid w:val="6BF83C6B"/>
    <w:rsid w:val="6CAB0323"/>
    <w:rsid w:val="6D244CE2"/>
    <w:rsid w:val="70B14DA6"/>
    <w:rsid w:val="73211C10"/>
    <w:rsid w:val="74A75128"/>
    <w:rsid w:val="74D1126D"/>
    <w:rsid w:val="773B6EF0"/>
    <w:rsid w:val="7A4E35B1"/>
    <w:rsid w:val="7FAB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327</Characters>
  <Lines>0</Lines>
  <Paragraphs>0</Paragraphs>
  <TotalTime>0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2025-08-02T13:43:00Z</dcterms:created>
  <dc:creator>小水果。</dc:creator>
  <cp:lastModifiedBy>王小糊</cp:lastModifiedBy>
  <dcterms:modified xsi:type="dcterms:W3CDTF">2026-08-27T09:00:51Z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C59C5A9C0FC245C6BB191E00F21989D3_11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