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BDC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/>
        <w:jc w:val="both"/>
        <w:textAlignment w:val="auto"/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en-US"/>
        </w:rPr>
        <w:t>附件</w:t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1D9AEE3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0" w:lineRule="auto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1"/>
          <w:lang w:eastAsia="en-US"/>
        </w:rPr>
      </w:pPr>
    </w:p>
    <w:p w14:paraId="6C8944A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3" w:line="226" w:lineRule="auto"/>
        <w:jc w:val="center"/>
        <w:textAlignment w:val="baseline"/>
        <w:outlineLvl w:val="0"/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36"/>
          <w:szCs w:val="36"/>
          <w:lang w:eastAsia="en-US"/>
        </w:rPr>
      </w:pPr>
      <w:r>
        <w:rPr>
          <w:rFonts w:hint="eastAsia" w:ascii="方正小标宋_GBK" w:hAnsi="方正小标宋_GBK" w:eastAsia="方正小标宋_GBK" w:cs="方正小标宋_GBK"/>
          <w:b/>
          <w:bCs/>
          <w:snapToGrid w:val="0"/>
          <w:color w:val="494949"/>
          <w:spacing w:val="6"/>
          <w:kern w:val="0"/>
          <w:sz w:val="36"/>
          <w:szCs w:val="36"/>
          <w:lang w:eastAsia="en-US"/>
        </w:rPr>
        <w:t>重庆财经学院基层教学组织教研活动计划表</w:t>
      </w:r>
    </w:p>
    <w:p w14:paraId="2B3407E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4" w:line="226" w:lineRule="auto"/>
        <w:ind w:left="3013"/>
        <w:jc w:val="left"/>
        <w:textAlignment w:val="baseline"/>
        <w:rPr>
          <w:rFonts w:hint="eastAsia" w:ascii="方正仿宋_GBK" w:hAnsi="方正仿宋_GBK" w:eastAsia="方正仿宋_GBK" w:cs="方正仿宋_GBK"/>
          <w:snapToGrid w:val="0"/>
          <w:color w:val="494949"/>
          <w:spacing w:val="-4"/>
          <w:kern w:val="0"/>
          <w:sz w:val="24"/>
          <w:szCs w:val="24"/>
          <w:lang w:eastAsia="en-US"/>
        </w:rPr>
      </w:pPr>
      <w:r>
        <w:rPr>
          <w:rFonts w:hint="eastAsia" w:ascii="方正仿宋_GBK" w:hAnsi="方正仿宋_GBK" w:eastAsia="方正仿宋_GBK" w:cs="方正仿宋_GBK"/>
          <w:snapToGrid w:val="0"/>
          <w:color w:val="494949"/>
          <w:spacing w:val="1"/>
          <w:kern w:val="0"/>
          <w:sz w:val="32"/>
          <w:szCs w:val="32"/>
          <w:lang w:eastAsia="en-US"/>
        </w:rPr>
        <w:t>（</w:t>
      </w:r>
      <w:r>
        <w:rPr>
          <w:rFonts w:hint="default" w:ascii="Times New Roman" w:hAnsi="Times New Roman" w:eastAsia="方正仿宋_GBK" w:cs="Times New Roman"/>
          <w:snapToGrid w:val="0"/>
          <w:color w:val="494949"/>
          <w:spacing w:val="1"/>
          <w:kern w:val="0"/>
          <w:sz w:val="32"/>
          <w:szCs w:val="32"/>
          <w:lang w:eastAsia="en-US"/>
        </w:rPr>
        <w:t>202</w:t>
      </w:r>
      <w:r>
        <w:rPr>
          <w:rFonts w:hint="default" w:ascii="Times New Roman" w:hAnsi="Times New Roman" w:eastAsia="方正仿宋_GBK" w:cs="Times New Roman"/>
          <w:snapToGrid w:val="0"/>
          <w:color w:val="494949"/>
          <w:spacing w:val="1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napToGrid w:val="0"/>
          <w:color w:val="494949"/>
          <w:spacing w:val="1"/>
          <w:kern w:val="0"/>
          <w:sz w:val="32"/>
          <w:szCs w:val="32"/>
          <w:lang w:eastAsia="en-US"/>
        </w:rPr>
        <w:t>-202</w:t>
      </w:r>
      <w:r>
        <w:rPr>
          <w:rFonts w:hint="default" w:ascii="Times New Roman" w:hAnsi="Times New Roman" w:eastAsia="方正仿宋_GBK" w:cs="Times New Roman"/>
          <w:snapToGrid w:val="0"/>
          <w:color w:val="494949"/>
          <w:spacing w:val="1"/>
          <w:kern w:val="0"/>
          <w:sz w:val="32"/>
          <w:szCs w:val="32"/>
          <w:lang w:val="en-US" w:eastAsia="zh-CN"/>
        </w:rPr>
        <w:t>7</w:t>
      </w:r>
      <w:r>
        <w:rPr>
          <w:rFonts w:hint="eastAsia" w:eastAsia="方正仿宋_GBK" w:cs="Times New Roman"/>
          <w:snapToGrid w:val="0"/>
          <w:color w:val="494949"/>
          <w:spacing w:val="1"/>
          <w:kern w:val="0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方正仿宋_GBK" w:cs="Times New Roman"/>
          <w:snapToGrid w:val="0"/>
          <w:color w:val="494949"/>
          <w:spacing w:val="1"/>
          <w:kern w:val="0"/>
          <w:sz w:val="32"/>
          <w:szCs w:val="32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napToGrid w:val="0"/>
          <w:color w:val="494949"/>
          <w:spacing w:val="1"/>
          <w:kern w:val="0"/>
          <w:sz w:val="32"/>
          <w:szCs w:val="32"/>
          <w:lang w:eastAsia="en-US"/>
        </w:rPr>
        <w:t>学期）</w:t>
      </w:r>
    </w:p>
    <w:p w14:paraId="1DBA7BC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9" w:line="213" w:lineRule="auto"/>
        <w:ind w:left="126"/>
        <w:jc w:val="left"/>
        <w:textAlignment w:val="baseline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  <w:lang w:eastAsia="en-US"/>
        </w:rPr>
      </w:pPr>
      <w:r>
        <w:rPr>
          <w:rFonts w:hint="eastAsia" w:ascii="方正仿宋_GBK" w:hAnsi="方正仿宋_GBK" w:eastAsia="方正仿宋_GBK" w:cs="方正仿宋_GBK"/>
          <w:snapToGrid w:val="0"/>
          <w:color w:val="494949"/>
          <w:spacing w:val="-4"/>
          <w:kern w:val="0"/>
          <w:sz w:val="24"/>
          <w:szCs w:val="24"/>
          <w:lang w:eastAsia="en-US"/>
        </w:rPr>
        <w:t>学院</w:t>
      </w:r>
      <w:r>
        <w:rPr>
          <w:rFonts w:hint="eastAsia" w:ascii="方正仿宋_GBK" w:hAnsi="方正仿宋_GBK" w:eastAsia="方正仿宋_GBK" w:cs="方正仿宋_GBK"/>
          <w:snapToGrid w:val="0"/>
          <w:color w:val="494949"/>
          <w:spacing w:val="-11"/>
          <w:kern w:val="0"/>
          <w:sz w:val="24"/>
          <w:szCs w:val="24"/>
          <w:lang w:eastAsia="en-US"/>
        </w:rPr>
        <w:t>：（</w:t>
      </w:r>
      <w:r>
        <w:rPr>
          <w:rFonts w:hint="eastAsia" w:ascii="方正仿宋_GBK" w:hAnsi="方正仿宋_GBK" w:eastAsia="方正仿宋_GBK" w:cs="方正仿宋_GBK"/>
          <w:snapToGrid w:val="0"/>
          <w:color w:val="494949"/>
          <w:spacing w:val="-4"/>
          <w:kern w:val="0"/>
          <w:sz w:val="24"/>
          <w:szCs w:val="24"/>
          <w:lang w:eastAsia="en-US"/>
        </w:rPr>
        <w:t>盖章）</w:t>
      </w:r>
      <w:r>
        <w:rPr>
          <w:rFonts w:hint="eastAsia" w:ascii="方正仿宋_GBK" w:hAnsi="方正仿宋_GBK" w:eastAsia="方正仿宋_GBK" w:cs="方正仿宋_GBK"/>
          <w:snapToGrid w:val="0"/>
          <w:color w:val="494949"/>
          <w:spacing w:val="2"/>
          <w:kern w:val="0"/>
          <w:sz w:val="24"/>
          <w:szCs w:val="24"/>
          <w:lang w:eastAsia="en-US"/>
        </w:rPr>
        <w:t xml:space="preserve">       </w:t>
      </w:r>
      <w:r>
        <w:rPr>
          <w:rFonts w:hint="eastAsia" w:ascii="方正仿宋_GBK" w:hAnsi="方正仿宋_GBK" w:eastAsia="方正仿宋_GBK" w:cs="方正仿宋_GBK"/>
          <w:snapToGrid w:val="0"/>
          <w:color w:val="494949"/>
          <w:spacing w:val="2"/>
          <w:kern w:val="0"/>
          <w:sz w:val="24"/>
          <w:szCs w:val="24"/>
          <w:lang w:val="en-US" w:eastAsia="zh-CN"/>
        </w:rPr>
        <w:t xml:space="preserve">  基层教学组织名称：          </w:t>
      </w:r>
      <w:r>
        <w:rPr>
          <w:rFonts w:hint="eastAsia" w:ascii="方正仿宋_GBK" w:hAnsi="方正仿宋_GBK" w:eastAsia="方正仿宋_GBK" w:cs="方正仿宋_GBK"/>
          <w:snapToGrid w:val="0"/>
          <w:color w:val="494949"/>
          <w:spacing w:val="-4"/>
          <w:kern w:val="0"/>
          <w:sz w:val="24"/>
          <w:szCs w:val="24"/>
          <w:lang w:eastAsia="en-US"/>
        </w:rPr>
        <w:t>日期：    年</w:t>
      </w:r>
      <w:r>
        <w:rPr>
          <w:rFonts w:hint="eastAsia" w:ascii="方正仿宋_GBK" w:hAnsi="方正仿宋_GBK" w:eastAsia="方正仿宋_GBK" w:cs="方正仿宋_GBK"/>
          <w:snapToGrid w:val="0"/>
          <w:color w:val="494949"/>
          <w:spacing w:val="4"/>
          <w:kern w:val="0"/>
          <w:sz w:val="24"/>
          <w:szCs w:val="24"/>
          <w:lang w:eastAsia="en-US"/>
        </w:rPr>
        <w:t xml:space="preserve">   </w:t>
      </w:r>
      <w:r>
        <w:rPr>
          <w:rFonts w:hint="eastAsia" w:ascii="方正仿宋_GBK" w:hAnsi="方正仿宋_GBK" w:eastAsia="方正仿宋_GBK" w:cs="方正仿宋_GBK"/>
          <w:snapToGrid w:val="0"/>
          <w:color w:val="494949"/>
          <w:spacing w:val="-4"/>
          <w:kern w:val="0"/>
          <w:sz w:val="24"/>
          <w:szCs w:val="24"/>
          <w:lang w:eastAsia="en-US"/>
        </w:rPr>
        <w:t>月</w:t>
      </w:r>
      <w:r>
        <w:rPr>
          <w:rFonts w:hint="eastAsia" w:ascii="方正仿宋_GBK" w:hAnsi="方正仿宋_GBK" w:eastAsia="方正仿宋_GBK" w:cs="方正仿宋_GBK"/>
          <w:snapToGrid w:val="0"/>
          <w:color w:val="494949"/>
          <w:spacing w:val="17"/>
          <w:kern w:val="0"/>
          <w:sz w:val="24"/>
          <w:szCs w:val="24"/>
          <w:lang w:eastAsia="en-US"/>
        </w:rPr>
        <w:t xml:space="preserve">  </w:t>
      </w:r>
      <w:r>
        <w:rPr>
          <w:rFonts w:hint="eastAsia" w:ascii="方正仿宋_GBK" w:hAnsi="方正仿宋_GBK" w:eastAsia="方正仿宋_GBK" w:cs="方正仿宋_GBK"/>
          <w:snapToGrid w:val="0"/>
          <w:color w:val="494949"/>
          <w:spacing w:val="-4"/>
          <w:kern w:val="0"/>
          <w:sz w:val="24"/>
          <w:szCs w:val="24"/>
          <w:lang w:eastAsia="en-US"/>
        </w:rPr>
        <w:t>日</w:t>
      </w:r>
    </w:p>
    <w:tbl>
      <w:tblPr>
        <w:tblStyle w:val="5"/>
        <w:tblW w:w="859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1673"/>
        <w:gridCol w:w="1661"/>
        <w:gridCol w:w="1870"/>
        <w:gridCol w:w="1477"/>
        <w:gridCol w:w="1384"/>
      </w:tblGrid>
      <w:tr w14:paraId="405E1A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528" w:type="dxa"/>
            <w:vAlign w:val="center"/>
          </w:tcPr>
          <w:p w14:paraId="57225A4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000000"/>
                <w:spacing w:val="4"/>
                <w:kern w:val="0"/>
                <w:sz w:val="21"/>
                <w:szCs w:val="21"/>
                <w:lang w:val="en-US" w:eastAsia="en-US" w:bidi="ar-SA"/>
              </w:rPr>
              <w:t>序号</w:t>
            </w:r>
          </w:p>
        </w:tc>
        <w:tc>
          <w:tcPr>
            <w:tcW w:w="1673" w:type="dxa"/>
            <w:vAlign w:val="center"/>
          </w:tcPr>
          <w:p w14:paraId="597FACA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000000"/>
                <w:spacing w:val="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000000"/>
                <w:spacing w:val="4"/>
                <w:kern w:val="0"/>
                <w:sz w:val="21"/>
                <w:szCs w:val="21"/>
                <w:lang w:val="en-US" w:eastAsia="zh-CN" w:bidi="ar-SA"/>
              </w:rPr>
              <w:t>活动时间</w:t>
            </w:r>
          </w:p>
          <w:p w14:paraId="1F74F8D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/>
              <w:jc w:val="center"/>
              <w:textAlignment w:val="baseline"/>
              <w:rPr>
                <w:rFonts w:hint="default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000000"/>
                <w:spacing w:val="4"/>
                <w:kern w:val="0"/>
                <w:sz w:val="21"/>
                <w:szCs w:val="21"/>
                <w:lang w:val="en-US" w:eastAsia="zh-CN" w:bidi="ar-SA"/>
              </w:rPr>
              <w:t>（月份/周次）</w:t>
            </w:r>
          </w:p>
        </w:tc>
        <w:tc>
          <w:tcPr>
            <w:tcW w:w="1661" w:type="dxa"/>
            <w:vAlign w:val="center"/>
          </w:tcPr>
          <w:p w14:paraId="3427C0C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9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en-US" w:bidi="ar-SA"/>
              </w:rPr>
              <w:t>活动主题</w:t>
            </w:r>
          </w:p>
        </w:tc>
        <w:tc>
          <w:tcPr>
            <w:tcW w:w="1870" w:type="dxa"/>
            <w:vAlign w:val="center"/>
          </w:tcPr>
          <w:p w14:paraId="0F7D343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9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zh-CN" w:bidi="ar-SA"/>
              </w:rPr>
              <w:t>主题类别</w:t>
            </w:r>
          </w:p>
        </w:tc>
        <w:tc>
          <w:tcPr>
            <w:tcW w:w="1477" w:type="dxa"/>
            <w:vAlign w:val="center"/>
          </w:tcPr>
          <w:p w14:paraId="4C88080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right="0" w:firstLine="0"/>
              <w:jc w:val="center"/>
              <w:textAlignment w:val="baseline"/>
              <w:rPr>
                <w:rFonts w:hint="default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zh-CN" w:bidi="ar-SA"/>
              </w:rPr>
              <w:t>拟邀请嘉宾/参与人员</w:t>
            </w:r>
          </w:p>
        </w:tc>
        <w:tc>
          <w:tcPr>
            <w:tcW w:w="1384" w:type="dxa"/>
            <w:vAlign w:val="center"/>
          </w:tcPr>
          <w:p w14:paraId="665B9BF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right="0" w:firstLine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zh-CN" w:bidi="ar-SA"/>
              </w:rPr>
              <w:t>预期成果/</w:t>
            </w:r>
          </w:p>
          <w:p w14:paraId="530CEED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right="0" w:firstLine="0"/>
              <w:jc w:val="center"/>
              <w:textAlignment w:val="baseline"/>
              <w:rPr>
                <w:rFonts w:hint="default" w:ascii="方正仿宋_GBK" w:hAnsi="方正仿宋_GBK" w:eastAsia="方正仿宋_GBK" w:cs="方正仿宋_GBK"/>
                <w:b/>
                <w:bCs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zh-CN" w:bidi="ar-SA"/>
              </w:rPr>
              <w:t>拟解决问题</w:t>
            </w:r>
          </w:p>
        </w:tc>
      </w:tr>
      <w:tr w14:paraId="42E4F5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528" w:type="dxa"/>
            <w:vAlign w:val="center"/>
          </w:tcPr>
          <w:p w14:paraId="2E6C0D1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2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FF0000"/>
                <w:spacing w:val="-2"/>
                <w:kern w:val="0"/>
                <w:sz w:val="21"/>
                <w:szCs w:val="21"/>
                <w:lang w:val="en-US" w:eastAsia="en-US" w:bidi="ar-SA"/>
              </w:rPr>
              <w:t>1</w:t>
            </w:r>
          </w:p>
        </w:tc>
        <w:tc>
          <w:tcPr>
            <w:tcW w:w="1673" w:type="dxa"/>
            <w:vAlign w:val="center"/>
          </w:tcPr>
          <w:p w14:paraId="4B7F80C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x月/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第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周</w:t>
            </w:r>
          </w:p>
        </w:tc>
        <w:tc>
          <w:tcPr>
            <w:tcW w:w="1661" w:type="dxa"/>
            <w:vAlign w:val="center"/>
          </w:tcPr>
          <w:p w14:paraId="3A213FA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教学基本规范建设与质量提升研讨</w:t>
            </w:r>
          </w:p>
        </w:tc>
        <w:tc>
          <w:tcPr>
            <w:tcW w:w="1870" w:type="dxa"/>
            <w:vAlign w:val="center"/>
          </w:tcPr>
          <w:p w14:paraId="4C5E6C6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☑必研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 xml:space="preserve">     □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自选</w:t>
            </w:r>
          </w:p>
        </w:tc>
        <w:tc>
          <w:tcPr>
            <w:tcW w:w="1477" w:type="dxa"/>
            <w:vAlign w:val="center"/>
          </w:tcPr>
          <w:p w14:paraId="36957B8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spacing w:val="-2"/>
                <w:kern w:val="0"/>
                <w:sz w:val="21"/>
                <w:szCs w:val="21"/>
                <w:lang w:val="en-US" w:eastAsia="en-US" w:bidi="ar-SA"/>
              </w:rPr>
              <w:t>教务处参加</w:t>
            </w:r>
          </w:p>
        </w:tc>
        <w:tc>
          <w:tcPr>
            <w:tcW w:w="1384" w:type="dxa"/>
            <w:vAlign w:val="center"/>
          </w:tcPr>
          <w:p w14:paraId="1FE0030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spacing w:val="-2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13709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528" w:type="dxa"/>
            <w:vAlign w:val="center"/>
          </w:tcPr>
          <w:p w14:paraId="17C82F7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2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FF0000"/>
                <w:spacing w:val="-2"/>
                <w:kern w:val="0"/>
                <w:sz w:val="21"/>
                <w:szCs w:val="21"/>
                <w:lang w:val="en-US" w:eastAsia="en-US" w:bidi="ar-SA"/>
              </w:rPr>
              <w:t>2</w:t>
            </w:r>
          </w:p>
        </w:tc>
        <w:tc>
          <w:tcPr>
            <w:tcW w:w="1673" w:type="dxa"/>
            <w:vAlign w:val="center"/>
          </w:tcPr>
          <w:p w14:paraId="06DAAB8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x月/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第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周</w:t>
            </w:r>
          </w:p>
        </w:tc>
        <w:tc>
          <w:tcPr>
            <w:tcW w:w="1661" w:type="dxa"/>
            <w:vAlign w:val="center"/>
          </w:tcPr>
          <w:p w14:paraId="7A21E4D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人才培养方案与课程体系OBE达成度研讨</w:t>
            </w:r>
          </w:p>
        </w:tc>
        <w:tc>
          <w:tcPr>
            <w:tcW w:w="1870" w:type="dxa"/>
            <w:vAlign w:val="center"/>
          </w:tcPr>
          <w:p w14:paraId="28ACC32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☑必研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 xml:space="preserve">     □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自选</w:t>
            </w:r>
          </w:p>
        </w:tc>
        <w:tc>
          <w:tcPr>
            <w:tcW w:w="1477" w:type="dxa"/>
            <w:vAlign w:val="center"/>
          </w:tcPr>
          <w:p w14:paraId="685E292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spacing w:val="2"/>
                <w:kern w:val="0"/>
                <w:sz w:val="21"/>
                <w:szCs w:val="21"/>
                <w:lang w:val="en-US" w:eastAsia="en-US" w:bidi="ar-SA"/>
              </w:rPr>
              <w:t>崔中山（分管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spacing w:val="-2"/>
                <w:kern w:val="0"/>
                <w:sz w:val="21"/>
                <w:szCs w:val="21"/>
                <w:lang w:val="en-US" w:eastAsia="en-US" w:bidi="ar-SA"/>
              </w:rPr>
              <w:t>校领导）参加</w:t>
            </w:r>
          </w:p>
        </w:tc>
        <w:tc>
          <w:tcPr>
            <w:tcW w:w="1384" w:type="dxa"/>
            <w:vAlign w:val="center"/>
          </w:tcPr>
          <w:p w14:paraId="093DF98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spacing w:val="-2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3B3781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528" w:type="dxa"/>
            <w:vAlign w:val="center"/>
          </w:tcPr>
          <w:p w14:paraId="21F88A8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FF0000"/>
                <w:spacing w:val="-2"/>
                <w:kern w:val="0"/>
                <w:sz w:val="21"/>
                <w:szCs w:val="21"/>
                <w:lang w:val="en-US" w:eastAsia="en-US" w:bidi="ar-SA"/>
              </w:rPr>
              <w:t>3</w:t>
            </w:r>
          </w:p>
        </w:tc>
        <w:tc>
          <w:tcPr>
            <w:tcW w:w="1673" w:type="dxa"/>
            <w:vAlign w:val="center"/>
          </w:tcPr>
          <w:p w14:paraId="2DA90F0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x月/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第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周</w:t>
            </w:r>
          </w:p>
        </w:tc>
        <w:tc>
          <w:tcPr>
            <w:tcW w:w="1661" w:type="dxa"/>
            <w:vAlign w:val="center"/>
          </w:tcPr>
          <w:p w14:paraId="2067B20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学科竞赛指导经验分享</w:t>
            </w:r>
          </w:p>
        </w:tc>
        <w:tc>
          <w:tcPr>
            <w:tcW w:w="1870" w:type="dxa"/>
            <w:vAlign w:val="center"/>
          </w:tcPr>
          <w:p w14:paraId="6F6BE65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□必研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 xml:space="preserve">     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☑自选</w:t>
            </w:r>
          </w:p>
        </w:tc>
        <w:tc>
          <w:tcPr>
            <w:tcW w:w="1477" w:type="dxa"/>
            <w:vAlign w:val="center"/>
          </w:tcPr>
          <w:p w14:paraId="090BE5E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1" w:lineRule="auto"/>
              <w:ind w:left="0" w:right="0"/>
              <w:jc w:val="center"/>
              <w:textAlignment w:val="baseline"/>
              <w:rPr>
                <w:rFonts w:hint="default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spacing w:val="2"/>
                <w:kern w:val="0"/>
                <w:sz w:val="21"/>
                <w:szCs w:val="21"/>
                <w:lang w:val="en-US" w:eastAsia="zh-CN" w:bidi="ar-SA"/>
              </w:rPr>
              <w:t>学生处参加</w:t>
            </w:r>
          </w:p>
        </w:tc>
        <w:tc>
          <w:tcPr>
            <w:tcW w:w="1384" w:type="dxa"/>
            <w:vAlign w:val="center"/>
          </w:tcPr>
          <w:p w14:paraId="47A55CF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1" w:lineRule="auto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spacing w:val="2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6E6CE8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528" w:type="dxa"/>
            <w:vAlign w:val="center"/>
          </w:tcPr>
          <w:p w14:paraId="701BD82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3" w:line="242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FF0000"/>
                <w:spacing w:val="-2"/>
                <w:kern w:val="0"/>
                <w:sz w:val="21"/>
                <w:szCs w:val="21"/>
                <w:lang w:val="en-US" w:eastAsia="en-US" w:bidi="ar-SA"/>
              </w:rPr>
              <w:t>4</w:t>
            </w:r>
          </w:p>
        </w:tc>
        <w:tc>
          <w:tcPr>
            <w:tcW w:w="1673" w:type="dxa"/>
            <w:vAlign w:val="center"/>
          </w:tcPr>
          <w:p w14:paraId="7521751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4" w:line="220" w:lineRule="auto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x月/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第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周</w:t>
            </w:r>
          </w:p>
        </w:tc>
        <w:tc>
          <w:tcPr>
            <w:tcW w:w="1661" w:type="dxa"/>
            <w:vAlign w:val="center"/>
          </w:tcPr>
          <w:p w14:paraId="6FCDC7A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3" w:line="221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1"/>
                <w:szCs w:val="21"/>
                <w:lang w:val="en-US" w:eastAsia="zh-CN" w:bidi="ar-SA"/>
              </w:rPr>
              <w:t>…</w:t>
            </w:r>
          </w:p>
        </w:tc>
        <w:tc>
          <w:tcPr>
            <w:tcW w:w="1870" w:type="dxa"/>
            <w:vAlign w:val="center"/>
          </w:tcPr>
          <w:p w14:paraId="368FC1C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3" w:line="221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必研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 xml:space="preserve">     □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自选</w:t>
            </w:r>
          </w:p>
        </w:tc>
        <w:tc>
          <w:tcPr>
            <w:tcW w:w="1477" w:type="dxa"/>
            <w:vAlign w:val="center"/>
          </w:tcPr>
          <w:p w14:paraId="616FAB0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3" w:line="222" w:lineRule="auto"/>
              <w:ind w:left="234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384" w:type="dxa"/>
            <w:vAlign w:val="center"/>
          </w:tcPr>
          <w:p w14:paraId="296F2C7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3" w:line="222" w:lineRule="auto"/>
              <w:ind w:left="234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24213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528" w:type="dxa"/>
            <w:vAlign w:val="center"/>
          </w:tcPr>
          <w:p w14:paraId="7F255C2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5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FF0000"/>
                <w:spacing w:val="-2"/>
                <w:kern w:val="0"/>
                <w:sz w:val="21"/>
                <w:szCs w:val="21"/>
                <w:lang w:val="en-US" w:eastAsia="en-US" w:bidi="ar-SA"/>
              </w:rPr>
              <w:t>5</w:t>
            </w:r>
          </w:p>
        </w:tc>
        <w:tc>
          <w:tcPr>
            <w:tcW w:w="1673" w:type="dxa"/>
            <w:vAlign w:val="center"/>
          </w:tcPr>
          <w:p w14:paraId="55CB20A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5" w:line="220" w:lineRule="auto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x月/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第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周</w:t>
            </w:r>
          </w:p>
        </w:tc>
        <w:tc>
          <w:tcPr>
            <w:tcW w:w="1661" w:type="dxa"/>
            <w:vAlign w:val="center"/>
          </w:tcPr>
          <w:p w14:paraId="25100D3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5" w:line="221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1"/>
                <w:szCs w:val="21"/>
                <w:lang w:val="en-US" w:eastAsia="zh-CN" w:bidi="ar-SA"/>
              </w:rPr>
              <w:t>…</w:t>
            </w:r>
          </w:p>
        </w:tc>
        <w:tc>
          <w:tcPr>
            <w:tcW w:w="1870" w:type="dxa"/>
            <w:vAlign w:val="center"/>
          </w:tcPr>
          <w:p w14:paraId="68DE113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5" w:line="221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必研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 xml:space="preserve">     □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自选</w:t>
            </w:r>
          </w:p>
        </w:tc>
        <w:tc>
          <w:tcPr>
            <w:tcW w:w="1477" w:type="dxa"/>
            <w:vAlign w:val="center"/>
          </w:tcPr>
          <w:p w14:paraId="368C099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5" w:line="221" w:lineRule="auto"/>
              <w:ind w:left="578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84" w:type="dxa"/>
            <w:vAlign w:val="center"/>
          </w:tcPr>
          <w:p w14:paraId="739438D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5" w:line="221" w:lineRule="auto"/>
              <w:ind w:left="578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210310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528" w:type="dxa"/>
            <w:vAlign w:val="center"/>
          </w:tcPr>
          <w:p w14:paraId="788964E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4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FF0000"/>
                <w:spacing w:val="-2"/>
                <w:kern w:val="0"/>
                <w:sz w:val="21"/>
                <w:szCs w:val="21"/>
                <w:lang w:val="en-US" w:eastAsia="en-US" w:bidi="ar-SA"/>
              </w:rPr>
              <w:t>6</w:t>
            </w:r>
          </w:p>
        </w:tc>
        <w:tc>
          <w:tcPr>
            <w:tcW w:w="1673" w:type="dxa"/>
            <w:vAlign w:val="center"/>
          </w:tcPr>
          <w:p w14:paraId="06AA688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x月/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第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周</w:t>
            </w:r>
          </w:p>
        </w:tc>
        <w:tc>
          <w:tcPr>
            <w:tcW w:w="1661" w:type="dxa"/>
            <w:vAlign w:val="center"/>
          </w:tcPr>
          <w:p w14:paraId="299A7AD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1"/>
                <w:szCs w:val="21"/>
                <w:lang w:val="en-US" w:eastAsia="zh-CN" w:bidi="ar-SA"/>
              </w:rPr>
              <w:t>…</w:t>
            </w:r>
          </w:p>
        </w:tc>
        <w:tc>
          <w:tcPr>
            <w:tcW w:w="1870" w:type="dxa"/>
            <w:vAlign w:val="center"/>
          </w:tcPr>
          <w:p w14:paraId="40C4122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必研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 xml:space="preserve">     □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自选</w:t>
            </w:r>
          </w:p>
        </w:tc>
        <w:tc>
          <w:tcPr>
            <w:tcW w:w="1477" w:type="dxa"/>
            <w:vAlign w:val="center"/>
          </w:tcPr>
          <w:p w14:paraId="7CBE5E9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84" w:type="dxa"/>
            <w:vAlign w:val="center"/>
          </w:tcPr>
          <w:p w14:paraId="4A5ED48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625856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528" w:type="dxa"/>
            <w:vAlign w:val="center"/>
          </w:tcPr>
          <w:p w14:paraId="12BCDA6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4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FF0000"/>
                <w:spacing w:val="-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FF0000"/>
                <w:spacing w:val="-2"/>
                <w:kern w:val="0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1673" w:type="dxa"/>
            <w:vAlign w:val="center"/>
          </w:tcPr>
          <w:p w14:paraId="4AAC2E6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x月/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第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周</w:t>
            </w:r>
          </w:p>
        </w:tc>
        <w:tc>
          <w:tcPr>
            <w:tcW w:w="1661" w:type="dxa"/>
            <w:vAlign w:val="center"/>
          </w:tcPr>
          <w:p w14:paraId="7531A76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1"/>
                <w:szCs w:val="21"/>
                <w:lang w:val="en-US" w:eastAsia="zh-CN" w:bidi="ar-SA"/>
              </w:rPr>
              <w:t>…</w:t>
            </w:r>
          </w:p>
        </w:tc>
        <w:tc>
          <w:tcPr>
            <w:tcW w:w="1870" w:type="dxa"/>
            <w:vAlign w:val="center"/>
          </w:tcPr>
          <w:p w14:paraId="363C5F6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必研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 xml:space="preserve">     □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自选</w:t>
            </w:r>
          </w:p>
        </w:tc>
        <w:tc>
          <w:tcPr>
            <w:tcW w:w="1477" w:type="dxa"/>
            <w:vAlign w:val="center"/>
          </w:tcPr>
          <w:p w14:paraId="761A81C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84" w:type="dxa"/>
            <w:vAlign w:val="center"/>
          </w:tcPr>
          <w:p w14:paraId="3977C06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592D17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528" w:type="dxa"/>
            <w:vAlign w:val="center"/>
          </w:tcPr>
          <w:p w14:paraId="1F8BBE4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4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FF0000"/>
                <w:spacing w:val="-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napToGrid w:val="0"/>
                <w:color w:val="FF0000"/>
                <w:spacing w:val="-2"/>
                <w:kern w:val="0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673" w:type="dxa"/>
            <w:vAlign w:val="center"/>
          </w:tcPr>
          <w:p w14:paraId="1C8B096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Times New Roman" w:hAnsi="Times New Roman" w:eastAsia="方正仿宋_GBK" w:cs="方正仿宋_GBK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x月/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第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x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en-US" w:bidi="ar-SA"/>
              </w:rPr>
              <w:t>周</w:t>
            </w:r>
          </w:p>
        </w:tc>
        <w:tc>
          <w:tcPr>
            <w:tcW w:w="1661" w:type="dxa"/>
            <w:vAlign w:val="center"/>
          </w:tcPr>
          <w:p w14:paraId="6E79B6A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FF0000"/>
                <w:kern w:val="0"/>
                <w:sz w:val="21"/>
                <w:szCs w:val="21"/>
                <w:lang w:val="en-US" w:eastAsia="zh-CN" w:bidi="ar-SA"/>
              </w:rPr>
              <w:t>…</w:t>
            </w:r>
          </w:p>
        </w:tc>
        <w:tc>
          <w:tcPr>
            <w:tcW w:w="1870" w:type="dxa"/>
            <w:vAlign w:val="center"/>
          </w:tcPr>
          <w:p w14:paraId="540FAF5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必研</w:t>
            </w:r>
            <w:r>
              <w:rPr>
                <w:rFonts w:hint="eastAsia" w:ascii="Times New Roman" w:hAnsi="Times New Roman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 xml:space="preserve">     □</w:t>
            </w:r>
            <w:r>
              <w:rPr>
                <w:rFonts w:hint="eastAsia" w:eastAsia="方正仿宋_GBK" w:cs="方正仿宋_GBK"/>
                <w:snapToGrid w:val="0"/>
                <w:color w:val="FF0000"/>
                <w:spacing w:val="-4"/>
                <w:kern w:val="0"/>
                <w:sz w:val="21"/>
                <w:szCs w:val="21"/>
                <w:lang w:val="en-US" w:eastAsia="zh-CN" w:bidi="ar-SA"/>
              </w:rPr>
              <w:t>自选</w:t>
            </w:r>
          </w:p>
        </w:tc>
        <w:tc>
          <w:tcPr>
            <w:tcW w:w="1477" w:type="dxa"/>
            <w:vAlign w:val="center"/>
          </w:tcPr>
          <w:p w14:paraId="6C80377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84" w:type="dxa"/>
            <w:vAlign w:val="center"/>
          </w:tcPr>
          <w:p w14:paraId="6440980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7654B65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2" w:line="223" w:lineRule="auto"/>
        <w:ind w:left="130"/>
        <w:jc w:val="left"/>
        <w:textAlignment w:val="baseline"/>
        <w:rPr>
          <w:rFonts w:hint="eastAsia" w:ascii="方正仿宋_GBK" w:hAnsi="方正仿宋_GBK" w:eastAsia="方正仿宋_GBK" w:cs="方正仿宋_GBK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填表人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spacing w:val="-4"/>
          <w:kern w:val="0"/>
          <w:sz w:val="24"/>
          <w:szCs w:val="24"/>
          <w:lang w:val="en-US" w:eastAsia="zh-CN" w:bidi="ar-SA"/>
        </w:rPr>
        <w:t>签字（章）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：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0"/>
          <w:sz w:val="24"/>
          <w:szCs w:val="24"/>
          <w:lang w:val="en-US" w:eastAsia="zh-CN" w:bidi="ar-SA"/>
        </w:rPr>
        <w:t>分管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教学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spacing w:val="-4"/>
          <w:kern w:val="0"/>
          <w:sz w:val="24"/>
          <w:szCs w:val="24"/>
          <w:lang w:val="en-US" w:eastAsia="zh-CN" w:bidi="ar-SA"/>
        </w:rPr>
        <w:t>（副）院长签字（章）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：</w:t>
      </w:r>
    </w:p>
    <w:p w14:paraId="0386334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left="0"/>
        <w:jc w:val="left"/>
        <w:textAlignment w:val="baseline"/>
        <w:rPr>
          <w:rFonts w:hint="eastAsia" w:ascii="方正仿宋_GBK" w:hAnsi="方正仿宋_GBK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en-US" w:bidi="ar-SA"/>
        </w:rPr>
      </w:pPr>
    </w:p>
    <w:p w14:paraId="124F77AA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jc w:val="left"/>
        <w:textAlignment w:val="baseline"/>
        <w:rPr>
          <w:rFonts w:hint="eastAsia" w:ascii="Times New Roman" w:hAnsi="Times New Roman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b/>
          <w:bCs/>
          <w:snapToGrid w:val="0"/>
          <w:color w:val="000000"/>
          <w:spacing w:val="-3"/>
          <w:kern w:val="0"/>
          <w:position w:val="2"/>
          <w:sz w:val="21"/>
          <w:szCs w:val="21"/>
          <w:lang w:val="en-US" w:eastAsia="en-US" w:bidi="ar-SA"/>
        </w:rPr>
        <w:t>备注</w:t>
      </w:r>
      <w:r>
        <w:rPr>
          <w:rFonts w:hint="eastAsia" w:ascii="Times New Roman" w:hAnsi="Times New Roman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en-US" w:bidi="ar-SA"/>
        </w:rPr>
        <w:t>：</w:t>
      </w:r>
      <w:r>
        <w:rPr>
          <w:rFonts w:hint="eastAsia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zh-CN" w:bidi="ar-SA"/>
        </w:rPr>
        <w:t>1.</w:t>
      </w:r>
      <w:r>
        <w:rPr>
          <w:rFonts w:hint="eastAsia" w:ascii="Times New Roman" w:hAnsi="Times New Roman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zh-CN" w:bidi="ar-SA"/>
        </w:rPr>
        <w:t>活动次数不少于8次，每次不少于1个小时，确保每月不少于1次。其中必研主题5个须全部覆盖，特色自选主题不少于3次。</w:t>
      </w:r>
    </w:p>
    <w:p w14:paraId="4D31B080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firstLine="612" w:firstLineChars="300"/>
        <w:jc w:val="left"/>
        <w:textAlignment w:val="baseline"/>
        <w:rPr>
          <w:rFonts w:hint="eastAsia" w:ascii="Times New Roman" w:hAnsi="Times New Roman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zh-CN" w:bidi="ar-SA"/>
        </w:rPr>
      </w:pPr>
      <w:r>
        <w:rPr>
          <w:rFonts w:hint="eastAsia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zh-CN" w:bidi="ar-SA"/>
        </w:rPr>
        <w:t>2.</w:t>
      </w:r>
      <w:r>
        <w:rPr>
          <w:rFonts w:hint="eastAsia" w:ascii="Times New Roman" w:hAnsi="Times New Roman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zh-CN" w:bidi="ar-SA"/>
        </w:rPr>
        <w:t>“主题类别”请勾选“必研”或“自选”，必研主题对应通知中五大主题，自选主题由基层教学组织自主设定。</w:t>
      </w:r>
    </w:p>
    <w:p w14:paraId="5C10186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firstLine="612" w:firstLineChars="300"/>
        <w:jc w:val="left"/>
        <w:textAlignment w:val="baseline"/>
        <w:rPr>
          <w:rFonts w:hint="eastAsia" w:ascii="Times New Roman" w:hAnsi="Times New Roman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zh-CN" w:bidi="ar-SA"/>
        </w:rPr>
      </w:pPr>
      <w:r>
        <w:rPr>
          <w:rFonts w:hint="eastAsia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zh-CN" w:bidi="ar-SA"/>
        </w:rPr>
        <w:t>3.</w:t>
      </w:r>
      <w:r>
        <w:rPr>
          <w:rFonts w:hint="eastAsia" w:ascii="Times New Roman" w:hAnsi="Times New Roman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zh-CN" w:bidi="ar-SA"/>
        </w:rPr>
        <w:t>“拟邀请嘉宾/参与人员”栏，鼓励邀请校领导、教务处、评建办、学生处、国交处、产业办等相关职能部门人员参加，每学期至少1次。</w:t>
      </w:r>
    </w:p>
    <w:p w14:paraId="3845B6F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firstLine="612" w:firstLineChars="300"/>
        <w:jc w:val="left"/>
        <w:textAlignment w:val="baseline"/>
        <w:rPr>
          <w:rFonts w:hint="eastAsia" w:ascii="Times New Roman" w:hAnsi="Times New Roman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zh-CN" w:bidi="ar-SA"/>
        </w:rPr>
      </w:pPr>
      <w:r>
        <w:rPr>
          <w:rFonts w:hint="eastAsia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zh-CN" w:bidi="ar-SA"/>
        </w:rPr>
        <w:t>4.</w:t>
      </w:r>
      <w:r>
        <w:rPr>
          <w:rFonts w:hint="eastAsia" w:ascii="Times New Roman" w:hAnsi="Times New Roman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zh-CN" w:bidi="ar-SA"/>
        </w:rPr>
        <w:t>“预期成果/拟解决问题”栏应简明扼要，体现教研活动“解决真问题”的导向，如“修订XX课程大纲”“形成XX课程整改方案”“产出XX教学案例”等。</w:t>
      </w:r>
    </w:p>
    <w:p w14:paraId="0EDBD3F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40" w:lineRule="exact"/>
        <w:ind w:firstLine="612" w:firstLineChars="300"/>
        <w:jc w:val="left"/>
        <w:textAlignment w:val="baseline"/>
      </w:pPr>
      <w:r>
        <w:rPr>
          <w:rFonts w:hint="eastAsia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zh-CN" w:bidi="ar-SA"/>
        </w:rPr>
        <w:t>5.</w:t>
      </w:r>
      <w:r>
        <w:rPr>
          <w:rFonts w:hint="eastAsia" w:ascii="Times New Roman" w:hAnsi="Times New Roman" w:eastAsia="方正仿宋_GBK" w:cs="方正仿宋_GBK"/>
          <w:snapToGrid w:val="0"/>
          <w:color w:val="000000"/>
          <w:spacing w:val="-3"/>
          <w:kern w:val="0"/>
          <w:position w:val="2"/>
          <w:sz w:val="21"/>
          <w:szCs w:val="21"/>
          <w:lang w:val="en-US" w:eastAsia="zh-CN" w:bidi="ar-SA"/>
        </w:rPr>
        <w:t>每次活动结束后3个工作日内，须将活动记录、签到表、研讨材料、现场照片等过程性资料上传至学校教学一体化平台。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78FB036-6041-47EC-BD1B-BD1FF577DB4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61D6587-CCEC-4744-AF49-68AB4303B621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CD7FEB5E-317D-4E2D-AE7E-E42EEB53B486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35CBD0FB-9EA3-4E72-A2C3-86A79AF2277D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38425004-1DAF-450C-AF3B-3A85888BB52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175A3A"/>
    <w:rsid w:val="05175A3A"/>
    <w:rsid w:val="286C3465"/>
    <w:rsid w:val="39124467"/>
    <w:rsid w:val="3A4632AA"/>
    <w:rsid w:val="456E5E4F"/>
    <w:rsid w:val="5FA568E7"/>
    <w:rsid w:val="7D39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宋体"/>
      <w:kern w:val="2"/>
      <w:sz w:val="18"/>
      <w:szCs w:val="21"/>
      <w:lang w:val="en-US" w:eastAsia="zh-CN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241</Characters>
  <Lines>0</Lines>
  <Paragraphs>0</Paragraphs>
  <TotalTime>0</TotalTime>
  <ScaleCrop>false</ScaleCrop>
  <LinksUpToDate>false</LinksUpToDate>
  <CharactersWithSpaces>288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2026-03-06T08:10:00Z</dcterms:created>
  <dc:creator>猴子</dc:creator>
  <cp:lastModifiedBy>王小糊</cp:lastModifiedBy>
  <dcterms:modified xsi:type="dcterms:W3CDTF">2026-09-02T03:10:21Z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A9E5B78ACFAC456EB631185FA583FA41_11</vt:lpwstr>
  </property>
  <property fmtid="{D5CDD505-2E9C-101B-9397-08002B2CF9AE}" pid="4" name="KSOTemplateDocerSaveRecord">
    <vt:lpwstr>eyJoZGlkIjoiODg0NGJmMmQ4ZTI4MTIyYTQzZGM1NTRiNTQ2NDI4ZWMiLCJ1c2VySWQiOiIxMjE3MTkxNzY5In0=</vt:lpwstr>
  </property>
</Properties>
</file>