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6EB45">
      <w:pPr>
        <w:spacing w:line="600" w:lineRule="exact"/>
        <w:rPr>
          <w:rFonts w:ascii="Times New Roman" w:hAnsi="Times New Roman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32"/>
          <w:szCs w:val="32"/>
        </w:rPr>
        <w:t>附件1：</w:t>
      </w:r>
    </w:p>
    <w:p w14:paraId="5B8A7E35">
      <w:pPr>
        <w:spacing w:line="600" w:lineRule="exact"/>
        <w:jc w:val="center"/>
        <w:rPr>
          <w:rFonts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重庆市教育强市建设典型案例申报表</w:t>
      </w:r>
    </w:p>
    <w:tbl>
      <w:tblPr>
        <w:tblStyle w:val="3"/>
        <w:tblW w:w="50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7245"/>
      </w:tblGrid>
      <w:tr w14:paraId="4EA9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pct"/>
            <w:vAlign w:val="center"/>
          </w:tcPr>
          <w:p w14:paraId="31C4CD2C">
            <w:pPr>
              <w:jc w:val="center"/>
              <w:rPr>
                <w:rFonts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  <w:t>案例名称</w:t>
            </w:r>
          </w:p>
        </w:tc>
        <w:tc>
          <w:tcPr>
            <w:tcW w:w="3870" w:type="pct"/>
            <w:vAlign w:val="center"/>
          </w:tcPr>
          <w:p w14:paraId="2A6D7EE2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</w:pPr>
          </w:p>
        </w:tc>
      </w:tr>
      <w:tr w14:paraId="273B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pct"/>
            <w:vAlign w:val="center"/>
          </w:tcPr>
          <w:p w14:paraId="5B701EC4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  <w:t>案例主题</w:t>
            </w:r>
          </w:p>
        </w:tc>
        <w:tc>
          <w:tcPr>
            <w:tcW w:w="3870" w:type="pct"/>
            <w:vAlign w:val="center"/>
          </w:tcPr>
          <w:p w14:paraId="2F0A1D90">
            <w:pPr>
              <w:jc w:val="left"/>
              <w:rPr>
                <w:rFonts w:cs="方正仿宋_GB2312" w:asciiTheme="minorEastAsia" w:hAnsiTheme="minorEastAsia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按照重庆市教育强市建设</w:t>
            </w:r>
            <w:r>
              <w:rPr>
                <w:rFonts w:hint="eastAsia" w:cs="方正仿宋_GB2312" w:asciiTheme="minorEastAsia" w:hAnsiTheme="minorEastAsia"/>
                <w:szCs w:val="21"/>
              </w:rPr>
              <w:t>八项行动</w:t>
            </w:r>
            <w:r>
              <w:rPr>
                <w:rFonts w:hint="eastAsia" w:cs="Cambria" w:asciiTheme="minorEastAsia" w:hAnsiTheme="minorEastAsia"/>
                <w:szCs w:val="21"/>
              </w:rPr>
              <w:t>主题</w:t>
            </w:r>
            <w:r>
              <w:rPr>
                <w:rFonts w:hint="eastAsia" w:cs="宋体" w:asciiTheme="minorEastAsia" w:hAnsiTheme="minorEastAsia"/>
                <w:szCs w:val="21"/>
              </w:rPr>
              <w:t>分别选填</w:t>
            </w:r>
          </w:p>
        </w:tc>
      </w:tr>
      <w:tr w14:paraId="38175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1129" w:type="pct"/>
            <w:vAlign w:val="center"/>
          </w:tcPr>
          <w:p w14:paraId="5B6F358F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  <w:t>案例简述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sz w:val="24"/>
                <w:shd w:val="clear" w:color="auto" w:fill="FFFFFF"/>
              </w:rPr>
              <w:t>（300字以内）</w:t>
            </w:r>
          </w:p>
        </w:tc>
        <w:tc>
          <w:tcPr>
            <w:tcW w:w="3870" w:type="pct"/>
            <w:vAlign w:val="center"/>
          </w:tcPr>
          <w:p w14:paraId="4FA7F96F">
            <w:pPr>
              <w:spacing w:line="360" w:lineRule="auto"/>
              <w:jc w:val="left"/>
              <w:rPr>
                <w:rFonts w:cs="方正仿宋_GB2312" w:asciiTheme="minorEastAsia" w:hAnsiTheme="minorEastAsia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cs="方正仿宋_GB2312" w:asciiTheme="minorEastAsia" w:hAnsiTheme="minorEastAsia"/>
                <w:szCs w:val="21"/>
              </w:rPr>
              <w:t>重点</w:t>
            </w:r>
            <w:r>
              <w:rPr>
                <w:rFonts w:hint="eastAsia" w:cs="Cambria" w:asciiTheme="minorEastAsia" w:hAnsiTheme="minorEastAsia"/>
                <w:szCs w:val="21"/>
              </w:rPr>
              <w:t>简</w:t>
            </w:r>
            <w:r>
              <w:rPr>
                <w:rFonts w:hint="eastAsia" w:cs="方正仿宋_GB2312" w:asciiTheme="minorEastAsia" w:hAnsiTheme="minorEastAsia"/>
                <w:szCs w:val="21"/>
              </w:rPr>
              <w:t>述案例背景</w:t>
            </w:r>
            <w:r>
              <w:rPr>
                <w:rFonts w:hint="eastAsia" w:cs="Cambria" w:asciiTheme="minorEastAsia" w:hAnsiTheme="minorEastAsia"/>
                <w:szCs w:val="21"/>
              </w:rPr>
              <w:t>与</w:t>
            </w:r>
            <w:r>
              <w:rPr>
                <w:rFonts w:hint="eastAsia" w:cs="宋体" w:asciiTheme="minorEastAsia" w:hAnsiTheme="minorEastAsia"/>
                <w:szCs w:val="21"/>
              </w:rPr>
              <w:t>意义</w:t>
            </w:r>
            <w:r>
              <w:rPr>
                <w:rFonts w:hint="eastAsia" w:cs="方正仿宋_GB2312" w:asciiTheme="minorEastAsia" w:hAnsiTheme="minorEastAsia"/>
                <w:szCs w:val="21"/>
              </w:rPr>
              <w:t>、面临问题与</w:t>
            </w:r>
            <w:r>
              <w:rPr>
                <w:rFonts w:hint="eastAsia" w:cs="宋体" w:asciiTheme="minorEastAsia" w:hAnsiTheme="minorEastAsia"/>
                <w:szCs w:val="21"/>
              </w:rPr>
              <w:t>现有基础</w:t>
            </w:r>
            <w:r>
              <w:rPr>
                <w:rFonts w:hint="eastAsia" w:cs="方正仿宋_GB2312" w:asciiTheme="minorEastAsia" w:hAnsiTheme="minorEastAsia"/>
                <w:szCs w:val="21"/>
              </w:rPr>
              <w:t>，</w:t>
            </w:r>
            <w:r>
              <w:rPr>
                <w:rFonts w:hint="eastAsia" w:cs="Cambria" w:asciiTheme="minorEastAsia" w:hAnsiTheme="minorEastAsia"/>
                <w:szCs w:val="21"/>
              </w:rPr>
              <w:t>写</w:t>
            </w:r>
            <w:r>
              <w:rPr>
                <w:rFonts w:hint="eastAsia" w:cs="宋体" w:asciiTheme="minorEastAsia" w:hAnsiTheme="minorEastAsia"/>
                <w:szCs w:val="21"/>
              </w:rPr>
              <w:t>明“为什么”</w:t>
            </w:r>
            <w:r>
              <w:rPr>
                <w:rFonts w:hint="eastAsia" w:cs="方正仿宋_GB2312" w:asciiTheme="minorEastAsia" w:hAnsiTheme="minorEastAsia"/>
                <w:szCs w:val="21"/>
              </w:rPr>
              <w:t>。</w:t>
            </w:r>
          </w:p>
        </w:tc>
      </w:tr>
      <w:tr w14:paraId="0CA9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3" w:hRule="atLeast"/>
        </w:trPr>
        <w:tc>
          <w:tcPr>
            <w:tcW w:w="1129" w:type="pct"/>
            <w:vAlign w:val="center"/>
          </w:tcPr>
          <w:p w14:paraId="75DD9C88">
            <w:pPr>
              <w:jc w:val="center"/>
              <w:rPr>
                <w:rFonts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  <w:t>主要做法</w:t>
            </w:r>
          </w:p>
          <w:p w14:paraId="4E4AA34B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hd w:val="clear" w:color="auto" w:fill="FFFFFF"/>
              </w:rPr>
              <w:t>（</w:t>
            </w:r>
            <w:r>
              <w:rPr>
                <w:rFonts w:ascii="方正楷体_GB2312" w:hAnsi="方正楷体_GB2312" w:eastAsia="方正楷体_GB2312" w:cs="方正楷体_GB2312"/>
                <w:sz w:val="24"/>
                <w:shd w:val="clear" w:color="auto" w:fill="FFFFFF"/>
              </w:rPr>
              <w:t>20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  <w:shd w:val="clear" w:color="auto" w:fill="FFFFFF"/>
              </w:rPr>
              <w:t>00字以内）</w:t>
            </w:r>
          </w:p>
        </w:tc>
        <w:tc>
          <w:tcPr>
            <w:tcW w:w="3870" w:type="pct"/>
            <w:vAlign w:val="center"/>
          </w:tcPr>
          <w:p w14:paraId="44DFB573">
            <w:pPr>
              <w:spacing w:line="360" w:lineRule="auto"/>
              <w:jc w:val="left"/>
              <w:rPr>
                <w:rFonts w:cs="方正仿宋_GB2312" w:asciiTheme="minorEastAsia" w:hAnsiTheme="minorEastAsia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cs="方正仿宋_GB2312" w:asciiTheme="minorEastAsia" w:hAnsiTheme="minorEastAsia"/>
                <w:szCs w:val="21"/>
              </w:rPr>
              <w:t>结合八项行动核心任务，重点</w:t>
            </w:r>
            <w:r>
              <w:rPr>
                <w:rFonts w:hint="eastAsia" w:cs="Cambria" w:asciiTheme="minorEastAsia" w:hAnsiTheme="minorEastAsia"/>
                <w:szCs w:val="21"/>
              </w:rPr>
              <w:t>阐述案例</w:t>
            </w:r>
            <w:r>
              <w:rPr>
                <w:rFonts w:hint="eastAsia" w:cs="方正仿宋_GB2312" w:asciiTheme="minorEastAsia" w:hAnsiTheme="minorEastAsia"/>
                <w:szCs w:val="21"/>
              </w:rPr>
              <w:t>创新举措、实施路径、工作机制</w:t>
            </w:r>
            <w:r>
              <w:rPr>
                <w:rFonts w:hint="eastAsia" w:cs="宋体" w:asciiTheme="minorEastAsia" w:hAnsiTheme="minorEastAsia"/>
                <w:szCs w:val="21"/>
              </w:rPr>
              <w:t>等，写明</w:t>
            </w:r>
            <w:r>
              <w:rPr>
                <w:rFonts w:hint="eastAsia" w:cs="方正仿宋_GB2312" w:asciiTheme="minorEastAsia" w:hAnsiTheme="minorEastAsia"/>
                <w:szCs w:val="21"/>
              </w:rPr>
              <w:t>“做什么、怎么做”。</w:t>
            </w:r>
          </w:p>
        </w:tc>
      </w:tr>
      <w:tr w14:paraId="5F970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1129" w:type="pct"/>
            <w:vAlign w:val="center"/>
          </w:tcPr>
          <w:p w14:paraId="52CBDB8F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  <w:t>实施成效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sz w:val="24"/>
                <w:shd w:val="clear" w:color="auto" w:fill="FFFFFF"/>
              </w:rPr>
              <w:t>（500字以内）</w:t>
            </w:r>
          </w:p>
        </w:tc>
        <w:tc>
          <w:tcPr>
            <w:tcW w:w="3870" w:type="pct"/>
            <w:vAlign w:val="center"/>
          </w:tcPr>
          <w:p w14:paraId="628AB16B">
            <w:pPr>
              <w:spacing w:line="360" w:lineRule="auto"/>
              <w:rPr>
                <w:rFonts w:cs="方正仿宋_GB2312" w:asciiTheme="minorEastAsia" w:hAnsiTheme="minorEastAsia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cs="Cambria" w:asciiTheme="minorEastAsia" w:hAnsiTheme="minorEastAsia"/>
                <w:szCs w:val="21"/>
              </w:rPr>
              <w:t>重点阐述案例</w:t>
            </w:r>
            <w:r>
              <w:rPr>
                <w:rFonts w:hint="eastAsia" w:cs="宋体" w:asciiTheme="minorEastAsia" w:hAnsiTheme="minorEastAsia"/>
                <w:szCs w:val="21"/>
              </w:rPr>
              <w:t>所取得的理论、咨政和实践成果，以及</w:t>
            </w:r>
            <w:r>
              <w:rPr>
                <w:rFonts w:hint="eastAsia" w:cs="方正仿宋_GB2312" w:asciiTheme="minorEastAsia" w:hAnsiTheme="minorEastAsia"/>
                <w:szCs w:val="21"/>
              </w:rPr>
              <w:t>实际成效和应用推广效果，尽量用数据说话，</w:t>
            </w:r>
            <w:r>
              <w:rPr>
                <w:rFonts w:hint="eastAsia" w:cs="Cambria" w:asciiTheme="minorEastAsia" w:hAnsiTheme="minorEastAsia"/>
                <w:szCs w:val="21"/>
              </w:rPr>
              <w:t>写明“做得怎么样”。</w:t>
            </w:r>
          </w:p>
        </w:tc>
      </w:tr>
      <w:tr w14:paraId="65E0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1129" w:type="pct"/>
            <w:vAlign w:val="center"/>
          </w:tcPr>
          <w:p w14:paraId="2BEBF918">
            <w:pPr>
              <w:jc w:val="center"/>
              <w:rPr>
                <w:rFonts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黑体" w:hAnsi="黑体" w:eastAsia="黑体" w:cs="方正仿宋_GB2312"/>
                <w:b/>
                <w:bCs/>
                <w:sz w:val="36"/>
                <w:szCs w:val="36"/>
                <w:shd w:val="clear" w:color="auto" w:fill="FFFFFF"/>
              </w:rPr>
              <w:t>经验总结</w:t>
            </w:r>
          </w:p>
          <w:p w14:paraId="52B9DD27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36"/>
                <w:szCs w:val="36"/>
                <w:shd w:val="clear" w:color="auto" w:fill="FFFFFF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hd w:val="clear" w:color="auto" w:fill="FFFFFF"/>
              </w:rPr>
              <w:t>（200字以内）</w:t>
            </w:r>
          </w:p>
        </w:tc>
        <w:tc>
          <w:tcPr>
            <w:tcW w:w="3870" w:type="pct"/>
            <w:vAlign w:val="center"/>
          </w:tcPr>
          <w:p w14:paraId="08EEB461">
            <w:pPr>
              <w:spacing w:line="360" w:lineRule="auto"/>
              <w:jc w:val="left"/>
              <w:rPr>
                <w:rFonts w:cs="方正仿宋_GB2312" w:asciiTheme="minorEastAsia" w:hAnsiTheme="minorEastAsia"/>
                <w:szCs w:val="21"/>
              </w:rPr>
            </w:pPr>
            <w:r>
              <w:rPr>
                <w:rFonts w:hint="eastAsia" w:cs="方正仿宋_GB2312" w:asciiTheme="minorEastAsia" w:hAnsiTheme="minorEastAsia"/>
                <w:szCs w:val="21"/>
              </w:rPr>
              <w:t>提炼</w:t>
            </w:r>
            <w:r>
              <w:rPr>
                <w:rFonts w:hint="eastAsia" w:cs="Cambria" w:asciiTheme="minorEastAsia" w:hAnsiTheme="minorEastAsia"/>
                <w:szCs w:val="21"/>
              </w:rPr>
              <w:t>案例</w:t>
            </w:r>
            <w:r>
              <w:rPr>
                <w:rFonts w:hint="eastAsia" w:cs="方正仿宋_GB2312" w:asciiTheme="minorEastAsia" w:hAnsiTheme="minorEastAsia"/>
                <w:szCs w:val="21"/>
              </w:rPr>
              <w:t>特色</w:t>
            </w:r>
            <w:r>
              <w:rPr>
                <w:rFonts w:hint="eastAsia" w:cs="宋体" w:asciiTheme="minorEastAsia" w:hAnsiTheme="minorEastAsia"/>
                <w:szCs w:val="21"/>
              </w:rPr>
              <w:t>亮</w:t>
            </w:r>
            <w:r>
              <w:rPr>
                <w:rFonts w:hint="eastAsia" w:cs="方正仿宋_GB2312" w:asciiTheme="minorEastAsia" w:hAnsiTheme="minorEastAsia"/>
                <w:szCs w:val="21"/>
              </w:rPr>
              <w:t>点，突出可复制、可推广的</w:t>
            </w:r>
            <w:r>
              <w:rPr>
                <w:rFonts w:hint="eastAsia" w:cs="宋体" w:asciiTheme="minorEastAsia" w:hAnsiTheme="minorEastAsia"/>
                <w:szCs w:val="21"/>
              </w:rPr>
              <w:t>典型经验</w:t>
            </w:r>
            <w:r>
              <w:rPr>
                <w:rFonts w:hint="eastAsia" w:cs="方正仿宋_GB2312" w:asciiTheme="minorEastAsia" w:hAnsiTheme="minorEastAsia"/>
                <w:szCs w:val="21"/>
              </w:rPr>
              <w:t>。</w:t>
            </w:r>
          </w:p>
        </w:tc>
      </w:tr>
    </w:tbl>
    <w:p w14:paraId="0D5EA2E9">
      <w:pPr>
        <w:rPr>
          <w:rFonts w:ascii="方正楷体_GB2312" w:hAnsi="方正楷体_GB2312" w:eastAsia="方正楷体_GB2312" w:cs="方正楷体_GB2312"/>
          <w:szCs w:val="21"/>
        </w:rPr>
      </w:pPr>
    </w:p>
    <w:p w14:paraId="3268F923"/>
    <w:sectPr>
      <w:pgSz w:w="11906" w:h="16838"/>
      <w:pgMar w:top="1440" w:right="1304" w:bottom="1440" w:left="153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779A4"/>
    <w:rsid w:val="426779A4"/>
    <w:rsid w:val="6777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241</Words>
  <Characters>250</Characters>
  <Lines>0</Lines>
  <Paragraphs>0</Paragraphs>
  <TotalTime>2</TotalTime>
  <ScaleCrop>false</ScaleCrop>
  <LinksUpToDate>false</LinksUpToDate>
  <CharactersWithSpaces>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2026-09-18T07:12:00Z</dcterms:created>
  <dc:creator>靳柯</dc:creator>
  <cp:lastModifiedBy>wy</cp:lastModifiedBy>
  <dcterms:modified xsi:type="dcterms:W3CDTF">2026-09-18T09:17:25Z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CB15CFB348F84A6A804EA15682815BFE_13</vt:lpwstr>
  </property>
  <property fmtid="{D5CDD505-2E9C-101B-9397-08002B2CF9AE}" pid="4" name="KSOTemplateDocerSaveRecord">
    <vt:lpwstr>eyJoZGlkIjoiY2M1YmJiZjk4Y2QwOTczNDFmOTNjMDY1NzhkZjIzZDQiLCJ1c2VySWQiOiIxNjcyMjI1NDA2In0=</vt:lpwstr>
  </property>
</Properties>
</file>