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A46225">
      <w:pPr>
        <w:spacing w:before="480" w:after="480" w:line="288" w:lineRule="auto"/>
        <w:jc w:val="center"/>
        <w:rPr>
          <w:rFonts w:ascii="Arial" w:hAnsi="Arial" w:eastAsia="等线" w:cs="Arial"/>
          <w:b/>
          <w:sz w:val="52"/>
        </w:rPr>
      </w:pPr>
      <w:r>
        <w:rPr>
          <w:rFonts w:ascii="Arial" w:hAnsi="Arial" w:eastAsia="等线" w:cs="Arial"/>
          <w:b/>
          <w:color w:val="FF0000"/>
          <w:sz w:val="52"/>
        </w:rPr>
        <w:t>课程建设、学生定制化培训与教学软件租赁</w:t>
      </w:r>
      <w:r>
        <w:rPr>
          <w:rFonts w:ascii="Arial" w:hAnsi="Arial" w:eastAsia="等线" w:cs="Arial"/>
          <w:b/>
          <w:sz w:val="52"/>
        </w:rPr>
        <w:t>项目市场调研报告</w:t>
      </w:r>
    </w:p>
    <w:p w14:paraId="0785509D">
      <w:pPr>
        <w:spacing w:before="480" w:after="480" w:line="288" w:lineRule="auto"/>
        <w:jc w:val="center"/>
        <w:rPr>
          <w:rFonts w:eastAsia="等线"/>
        </w:rPr>
      </w:pPr>
      <w:r>
        <w:rPr>
          <w:rFonts w:hint="eastAsia" w:ascii="Arial" w:hAnsi="Arial" w:eastAsia="等线" w:cs="Arial"/>
          <w:b/>
          <w:color w:val="FF0000"/>
          <w:sz w:val="52"/>
        </w:rPr>
        <w:t>（</w:t>
      </w:r>
      <w:r>
        <w:rPr>
          <w:rFonts w:hint="eastAsia" w:ascii="Arial" w:hAnsi="Arial" w:eastAsia="等线" w:cs="Arial"/>
          <w:b/>
          <w:color w:val="FF0000"/>
          <w:sz w:val="52"/>
          <w:lang w:val="en-US" w:eastAsia="zh-CN"/>
        </w:rPr>
        <w:t>以上为服务类</w:t>
      </w:r>
      <w:r>
        <w:rPr>
          <w:rFonts w:hint="eastAsia" w:ascii="Arial" w:hAnsi="Arial" w:eastAsia="等线" w:cs="Arial"/>
          <w:b/>
          <w:color w:val="FF0000"/>
          <w:sz w:val="52"/>
        </w:rPr>
        <w:t>模板，除</w:t>
      </w:r>
      <w:r>
        <w:rPr>
          <w:rFonts w:hint="eastAsia" w:ascii="Arial" w:hAnsi="Arial" w:eastAsia="等线" w:cs="Arial"/>
          <w:b/>
          <w:color w:val="FF0000"/>
          <w:sz w:val="52"/>
          <w:lang w:val="en-US" w:eastAsia="zh-CN"/>
        </w:rPr>
        <w:t>黑色字体</w:t>
      </w:r>
      <w:r>
        <w:rPr>
          <w:rFonts w:hint="eastAsia" w:ascii="Arial" w:hAnsi="Arial" w:eastAsia="等线" w:cs="Arial"/>
          <w:b/>
          <w:color w:val="FF0000"/>
          <w:sz w:val="52"/>
        </w:rPr>
        <w:t>基本要素外，内容根据实际项目自行修改撰写）</w:t>
      </w:r>
      <w:bookmarkStart w:id="22" w:name="_GoBack"/>
      <w:bookmarkEnd w:id="22"/>
    </w:p>
    <w:p w14:paraId="0C3756F5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为规范我校自筹资金采购行为，保障采购项目质量，</w:t>
      </w:r>
      <w:r>
        <w:rPr>
          <w:rFonts w:ascii="Arial" w:hAnsi="Arial" w:eastAsia="等线" w:cs="Arial"/>
          <w:color w:val="FF0000"/>
          <w:sz w:val="22"/>
        </w:rPr>
        <w:t>满足教学、培训</w:t>
      </w:r>
      <w:r>
        <w:rPr>
          <w:rFonts w:ascii="Arial" w:hAnsi="Arial" w:eastAsia="等线" w:cs="Arial"/>
          <w:sz w:val="22"/>
        </w:rPr>
        <w:t>工作实际需求，合理控制采购成本，根据我校《采购与招标工作管理办法》相关规定，我校</w:t>
      </w:r>
      <w:r>
        <w:rPr>
          <w:rFonts w:ascii="Arial" w:hAnsi="Arial" w:eastAsia="等线" w:cs="Arial"/>
          <w:color w:val="FF0000"/>
          <w:sz w:val="22"/>
        </w:rPr>
        <w:t>申购部门</w:t>
      </w:r>
      <w:r>
        <w:rPr>
          <w:rFonts w:hint="eastAsia" w:ascii="Arial" w:hAnsi="Arial" w:eastAsia="等线" w:cs="Arial"/>
          <w:color w:val="FF0000"/>
          <w:sz w:val="22"/>
        </w:rPr>
        <w:t>：</w:t>
      </w:r>
      <w:r>
        <w:rPr>
          <w:rFonts w:ascii="Arial" w:hAnsi="Arial" w:eastAsia="等线" w:cs="Arial"/>
          <w:color w:val="FF0000"/>
          <w:sz w:val="22"/>
          <w:u w:val="single"/>
        </w:rPr>
        <w:t>教务处/继续教育学院</w:t>
      </w:r>
      <w:r>
        <w:rPr>
          <w:rFonts w:ascii="Arial" w:hAnsi="Arial" w:eastAsia="等线" w:cs="Arial"/>
          <w:sz w:val="22"/>
        </w:rPr>
        <w:t>就</w:t>
      </w:r>
      <w:r>
        <w:rPr>
          <w:rFonts w:ascii="Arial" w:hAnsi="Arial" w:eastAsia="等线" w:cs="Arial"/>
          <w:color w:val="FF0000"/>
          <w:sz w:val="22"/>
        </w:rPr>
        <w:t>课程建设、学生定制化培训与教学软件租赁</w:t>
      </w:r>
      <w:r>
        <w:rPr>
          <w:rFonts w:ascii="Arial" w:hAnsi="Arial" w:eastAsia="等线" w:cs="Arial"/>
          <w:sz w:val="22"/>
        </w:rPr>
        <w:t>项目，组织开展前期市场摸底调研工作，现将调研情况、分析结论及采购方式建议报告如下。</w:t>
      </w:r>
    </w:p>
    <w:p w14:paraId="03A99F4E">
      <w:pPr>
        <w:spacing w:before="320" w:after="120" w:line="288" w:lineRule="auto"/>
        <w:jc w:val="left"/>
        <w:outlineLvl w:val="1"/>
      </w:pPr>
      <w:bookmarkStart w:id="0" w:name="heading_0"/>
      <w:r>
        <w:rPr>
          <w:rFonts w:ascii="Arial" w:hAnsi="Arial" w:eastAsia="等线" w:cs="Arial"/>
          <w:b/>
          <w:sz w:val="32"/>
        </w:rPr>
        <w:t>一、调研基本概况</w:t>
      </w:r>
      <w:bookmarkEnd w:id="0"/>
    </w:p>
    <w:p w14:paraId="51AE33AE">
      <w:pPr>
        <w:spacing w:before="300" w:after="120" w:line="288" w:lineRule="auto"/>
        <w:jc w:val="left"/>
        <w:outlineLvl w:val="2"/>
        <w:rPr>
          <w:rFonts w:hint="default" w:eastAsia="等线"/>
          <w:lang w:val="en-US" w:eastAsia="zh-CN"/>
        </w:rPr>
      </w:pPr>
      <w:bookmarkStart w:id="1" w:name="heading_1"/>
      <w:r>
        <w:rPr>
          <w:rFonts w:ascii="Arial" w:hAnsi="Arial" w:eastAsia="等线" w:cs="Arial"/>
          <w:b/>
          <w:sz w:val="30"/>
        </w:rPr>
        <w:t>（一）调研目的</w:t>
      </w:r>
      <w:bookmarkEnd w:id="1"/>
      <w:r>
        <w:rPr>
          <w:rFonts w:hint="eastAsia" w:ascii="Arial" w:hAnsi="Arial" w:eastAsia="等线" w:cs="Arial"/>
          <w:b/>
          <w:sz w:val="30"/>
          <w:lang w:val="en-US" w:eastAsia="zh-CN"/>
        </w:rPr>
        <w:t xml:space="preserve">     </w:t>
      </w:r>
    </w:p>
    <w:p w14:paraId="7430F8E8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本次调研核心目的是全面了解当前市场上</w:t>
      </w:r>
      <w:r>
        <w:rPr>
          <w:rFonts w:ascii="Arial" w:hAnsi="Arial" w:eastAsia="等线" w:cs="Arial"/>
          <w:color w:val="FF0000"/>
          <w:sz w:val="22"/>
        </w:rPr>
        <w:t>课程建设、学生定制化培训与教学软件租赁</w:t>
      </w:r>
      <w:r>
        <w:rPr>
          <w:rFonts w:ascii="Arial" w:hAnsi="Arial" w:eastAsia="等线" w:cs="Arial"/>
          <w:sz w:val="22"/>
        </w:rPr>
        <w:t>相关产品的供给情况、技术水平、服务质量及价格区间，通过多供应商对比分析，明确项目合理的技术参数和预算标准，为后续采购工作提供科学、客观的决策依据，确保采购项目贴合我校教学实际需求，实现自筹资金的高效利用，同时保障项目实施的稳定性和专业性。</w:t>
      </w:r>
    </w:p>
    <w:p w14:paraId="1F47E54E">
      <w:pPr>
        <w:spacing w:before="300" w:after="120" w:line="288" w:lineRule="auto"/>
        <w:jc w:val="left"/>
        <w:outlineLvl w:val="2"/>
      </w:pPr>
      <w:bookmarkStart w:id="2" w:name="heading_2"/>
      <w:r>
        <w:rPr>
          <w:rFonts w:ascii="Arial" w:hAnsi="Arial" w:eastAsia="等线" w:cs="Arial"/>
          <w:b/>
          <w:sz w:val="30"/>
        </w:rPr>
        <w:t>（二）调研工作组组建</w:t>
      </w:r>
      <w:bookmarkEnd w:id="2"/>
    </w:p>
    <w:p w14:paraId="20B8C4E4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按照采购调研工作规范，申购部门正式委托并指派</w:t>
      </w:r>
      <w:r>
        <w:rPr>
          <w:rFonts w:ascii="Arial" w:hAnsi="Arial" w:eastAsia="等线" w:cs="Arial"/>
          <w:color w:val="FF0000"/>
          <w:sz w:val="22"/>
        </w:rPr>
        <w:t>[姓名1，职务1]、[姓名2，职务2]、[姓名3，职务3]（</w:t>
      </w:r>
      <w:r>
        <w:rPr>
          <w:rFonts w:hint="eastAsia" w:ascii="Arial" w:hAnsi="Arial" w:eastAsia="等线" w:cs="Arial"/>
          <w:color w:val="FF0000"/>
          <w:sz w:val="22"/>
        </w:rPr>
        <w:t>≥2名</w:t>
      </w:r>
      <w:r>
        <w:rPr>
          <w:rFonts w:ascii="Arial" w:hAnsi="Arial" w:eastAsia="等线" w:cs="Arial"/>
          <w:color w:val="FF0000"/>
          <w:sz w:val="22"/>
        </w:rPr>
        <w:t>）</w:t>
      </w:r>
      <w:r>
        <w:rPr>
          <w:rFonts w:ascii="Arial" w:hAnsi="Arial" w:eastAsia="等线" w:cs="Arial"/>
          <w:sz w:val="22"/>
        </w:rPr>
        <w:t>组成采购需求调研工作组</w:t>
      </w:r>
      <w:r>
        <w:rPr>
          <w:rFonts w:hint="eastAsia" w:ascii="Arial" w:hAnsi="Arial" w:eastAsia="等线" w:cs="Arial"/>
          <w:sz w:val="22"/>
        </w:rPr>
        <w:t>。</w:t>
      </w:r>
      <w:r>
        <w:rPr>
          <w:rFonts w:ascii="Arial" w:hAnsi="Arial" w:eastAsia="等线" w:cs="Arial"/>
          <w:sz w:val="22"/>
        </w:rPr>
        <w:t>调研工作组严格遵循公平、公正、客观原则，独立开展调研工作，全程不受任何供应商干预，且不得由其中一家供应商推荐或指定其他调研对象，确保调研结果的客观性和公正性。</w:t>
      </w:r>
    </w:p>
    <w:p w14:paraId="06C5C98A">
      <w:pPr>
        <w:spacing w:before="300" w:after="120" w:line="288" w:lineRule="auto"/>
        <w:jc w:val="left"/>
        <w:outlineLvl w:val="2"/>
      </w:pPr>
      <w:bookmarkStart w:id="3" w:name="heading_3"/>
      <w:r>
        <w:rPr>
          <w:rFonts w:ascii="Arial" w:hAnsi="Arial" w:eastAsia="等线" w:cs="Arial"/>
          <w:b/>
          <w:sz w:val="30"/>
        </w:rPr>
        <w:t>（三）调研范围与方式</w:t>
      </w:r>
      <w:bookmarkEnd w:id="3"/>
    </w:p>
    <w:p w14:paraId="1C8AACA9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1.  调研范围：本次调研覆盖国内从事</w:t>
      </w:r>
      <w:r>
        <w:rPr>
          <w:rFonts w:ascii="Arial" w:hAnsi="Arial" w:eastAsia="等线" w:cs="Arial"/>
          <w:color w:val="FF0000"/>
          <w:sz w:val="22"/>
        </w:rPr>
        <w:t>课程建设、学生定制化培训与教学软件租赁业务</w:t>
      </w:r>
      <w:r>
        <w:rPr>
          <w:rFonts w:ascii="Arial" w:hAnsi="Arial" w:eastAsia="等线" w:cs="Arial"/>
          <w:sz w:val="22"/>
        </w:rPr>
        <w:t>的正规供应商，筛选标准为具备独立法人资格、拥有相关产品经营资质、有高校同类项目服务经验、信誉良好且无重大违法违规记录的企业，确保调研对象具有代表性和可比性，本次共调研</w:t>
      </w:r>
      <w:r>
        <w:rPr>
          <w:rFonts w:ascii="Arial" w:hAnsi="Arial" w:eastAsia="等线" w:cs="Arial"/>
          <w:color w:val="FF0000"/>
          <w:sz w:val="22"/>
        </w:rPr>
        <w:t>3家及以上</w:t>
      </w:r>
      <w:r>
        <w:rPr>
          <w:rFonts w:ascii="Arial" w:hAnsi="Arial" w:eastAsia="等线" w:cs="Arial"/>
          <w:sz w:val="22"/>
        </w:rPr>
        <w:t>符合条件的供应商（具体供应商信息见本报告第二部分）。</w:t>
      </w:r>
    </w:p>
    <w:p w14:paraId="7031A4FE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2.  调研方式：采用“</w:t>
      </w:r>
      <w:r>
        <w:rPr>
          <w:rFonts w:ascii="Arial" w:hAnsi="Arial" w:eastAsia="等线" w:cs="Arial"/>
          <w:color w:val="FF0000"/>
          <w:sz w:val="22"/>
        </w:rPr>
        <w:t>线上咨询+线下洽谈+案例核实”相结合的</w:t>
      </w:r>
      <w:r>
        <w:rPr>
          <w:rFonts w:ascii="Arial" w:hAnsi="Arial" w:eastAsia="等线" w:cs="Arial"/>
          <w:sz w:val="22"/>
        </w:rPr>
        <w:t>方式开展调研。线上通过供应商官网、行业平台收集产品信息、技术参数、报价方案及服务承诺；线下组织调研工作组与各供应商进行面对面洽谈，详细了解产品功能、定制化能力、实施周期、售后服务等细节；同时，核实各供应商过往高校同类项目的合作案例，了解项目实施效果、客户评价等情况，确保调研内容全面、深入。</w:t>
      </w:r>
    </w:p>
    <w:p w14:paraId="3445CCBE">
      <w:pPr>
        <w:spacing w:before="300" w:after="120" w:line="288" w:lineRule="auto"/>
        <w:jc w:val="left"/>
        <w:outlineLvl w:val="2"/>
      </w:pPr>
      <w:bookmarkStart w:id="4" w:name="heading_4"/>
      <w:r>
        <w:rPr>
          <w:rFonts w:ascii="Arial" w:hAnsi="Arial" w:eastAsia="等线" w:cs="Arial"/>
          <w:b/>
          <w:sz w:val="30"/>
        </w:rPr>
        <w:t>（四）调研内容</w:t>
      </w:r>
      <w:bookmarkEnd w:id="4"/>
    </w:p>
    <w:p w14:paraId="43035CA9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本次调研围绕项目核心需求，重点调研以下内容：</w:t>
      </w:r>
      <w:r>
        <w:rPr>
          <w:rFonts w:ascii="Arial" w:hAnsi="Arial" w:eastAsia="等线" w:cs="Arial"/>
          <w:color w:val="FF0000"/>
          <w:sz w:val="22"/>
        </w:rPr>
        <w:t>一是课程建设相关服务，包括课程体系设计、课件制作、课程更新维护等能力；二是学生定制化培训服务，包括培训方案定制、师资配备、培训实施、效果评估等内容；三是教学软件租赁服务，包括软件功能、兼容性、稳定性、升级维护、租赁期限及费用等</w:t>
      </w:r>
      <w:r>
        <w:rPr>
          <w:rFonts w:ascii="Arial" w:hAnsi="Arial" w:eastAsia="等线" w:cs="Arial"/>
          <w:sz w:val="22"/>
        </w:rPr>
        <w:t>；四是供应商资质、技术实力、服务团队、售后保障体系；五是产品价格、付款方式、优惠政策及同类项目报价参考，为预算制定提供依据；六是产品技术参数的合理性、适配性，确保符合我校</w:t>
      </w:r>
      <w:r>
        <w:rPr>
          <w:rFonts w:ascii="Arial" w:hAnsi="Arial" w:eastAsia="等线" w:cs="Arial"/>
          <w:color w:val="FF0000"/>
          <w:sz w:val="22"/>
        </w:rPr>
        <w:t>教学、培训工作</w:t>
      </w:r>
      <w:r>
        <w:rPr>
          <w:rFonts w:ascii="Arial" w:hAnsi="Arial" w:eastAsia="等线" w:cs="Arial"/>
          <w:sz w:val="22"/>
        </w:rPr>
        <w:t>实际需求。</w:t>
      </w:r>
    </w:p>
    <w:p w14:paraId="751F9F11">
      <w:pPr>
        <w:spacing w:before="320" w:after="120" w:line="288" w:lineRule="auto"/>
        <w:jc w:val="left"/>
        <w:outlineLvl w:val="1"/>
      </w:pPr>
      <w:bookmarkStart w:id="5" w:name="heading_5"/>
      <w:r>
        <w:rPr>
          <w:rFonts w:ascii="Arial" w:hAnsi="Arial" w:eastAsia="等线" w:cs="Arial"/>
          <w:b/>
          <w:sz w:val="32"/>
        </w:rPr>
        <w:t>二、供应商调研详情</w:t>
      </w:r>
      <w:bookmarkEnd w:id="5"/>
    </w:p>
    <w:p w14:paraId="433AFE92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本次调研共筛选出</w:t>
      </w:r>
      <w:r>
        <w:rPr>
          <w:rFonts w:ascii="Arial" w:hAnsi="Arial" w:eastAsia="等线" w:cs="Arial"/>
          <w:color w:val="FF0000"/>
          <w:sz w:val="22"/>
        </w:rPr>
        <w:t>3家</w:t>
      </w:r>
      <w:r>
        <w:rPr>
          <w:rFonts w:ascii="Arial" w:hAnsi="Arial" w:eastAsia="等线" w:cs="Arial"/>
          <w:sz w:val="22"/>
        </w:rPr>
        <w:t>符合条件的供应商，分别为</w:t>
      </w:r>
      <w:r>
        <w:rPr>
          <w:rFonts w:ascii="Arial" w:hAnsi="Arial" w:eastAsia="等线" w:cs="Arial"/>
          <w:color w:val="FF0000"/>
          <w:sz w:val="22"/>
        </w:rPr>
        <w:t>供应商A、供应商B、供应商C，</w:t>
      </w:r>
      <w:r>
        <w:rPr>
          <w:rFonts w:ascii="Arial" w:hAnsi="Arial" w:eastAsia="等线" w:cs="Arial"/>
          <w:sz w:val="22"/>
        </w:rPr>
        <w:t>均通过独立筛选确定，无任何供应商推荐或指定情况，具体调研详情如下：</w:t>
      </w:r>
    </w:p>
    <w:p w14:paraId="7617BF4A">
      <w:pPr>
        <w:spacing w:before="300" w:after="120" w:line="288" w:lineRule="auto"/>
        <w:jc w:val="left"/>
        <w:outlineLvl w:val="2"/>
      </w:pPr>
      <w:bookmarkStart w:id="6" w:name="heading_6"/>
      <w:r>
        <w:rPr>
          <w:rFonts w:ascii="Arial" w:hAnsi="Arial" w:eastAsia="等线" w:cs="Arial"/>
          <w:b/>
          <w:sz w:val="30"/>
        </w:rPr>
        <w:t>（一）供应商A</w:t>
      </w:r>
      <w:bookmarkEnd w:id="6"/>
    </w:p>
    <w:p w14:paraId="6FC865BC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1.  供应商基本信息：成立于[成立年份]，注册资本[X]万元，具备[相关资质名称，如：软件企业资质、培训资质等]，拥有</w:t>
      </w:r>
      <w:r>
        <w:rPr>
          <w:rFonts w:ascii="Arial" w:hAnsi="Arial" w:eastAsia="等线" w:cs="Arial"/>
          <w:color w:val="FF0000"/>
          <w:sz w:val="22"/>
        </w:rPr>
        <w:t>专业的课程研发、技术服务及培训团队</w:t>
      </w:r>
      <w:r>
        <w:rPr>
          <w:rFonts w:ascii="Arial" w:hAnsi="Arial" w:eastAsia="等线" w:cs="Arial"/>
          <w:sz w:val="22"/>
        </w:rPr>
        <w:t>，过往服务过多所民办高校同类项目，无重大违法违规记录，信誉良好。</w:t>
      </w:r>
    </w:p>
    <w:p w14:paraId="076D848C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2.  产品及服务情况：</w:t>
      </w:r>
      <w:r>
        <w:rPr>
          <w:rFonts w:ascii="Arial" w:hAnsi="Arial" w:eastAsia="等线" w:cs="Arial"/>
          <w:color w:val="FF0000"/>
          <w:sz w:val="22"/>
        </w:rPr>
        <w:t>课程建设方面，可提供定制化课程体系设计、多媒体课件制作、课程内容更新等服务，支持根据我校专业设置和教学大纲调整课程内容；学生定制化培训方面，可结合学生专业特点、就业需求定制培训方案，配备具备高校教学经验的师资，提供线上+线下结合的培训服务，并建立培训效果评估体系；教学软件租赁方面，提供的软件涵盖在线教学、作业管理、培训考核等功能，兼容我校现有教学系统，稳定性较强，支持7×24小时技术维护，租赁费用按年结算。</w:t>
      </w:r>
    </w:p>
    <w:p w14:paraId="120981F8">
      <w:pPr>
        <w:spacing w:before="120" w:after="120" w:line="288" w:lineRule="auto"/>
        <w:jc w:val="left"/>
        <w:rPr>
          <w:color w:val="FF0000"/>
        </w:rPr>
      </w:pPr>
      <w:r>
        <w:rPr>
          <w:rFonts w:ascii="Arial" w:hAnsi="Arial" w:eastAsia="等线" w:cs="Arial"/>
          <w:sz w:val="22"/>
        </w:rPr>
        <w:t>3.  技术参数：</w:t>
      </w:r>
      <w:r>
        <w:rPr>
          <w:rFonts w:ascii="Arial" w:hAnsi="Arial" w:eastAsia="等线" w:cs="Arial"/>
          <w:color w:val="FF0000"/>
          <w:sz w:val="22"/>
        </w:rPr>
        <w:t>（明确核心技术参数，如：课件制作分辨率≥1080P，软件并发用户数≥500人，课程更新周期≤1个月，培训师资具备5年以上高校教学或相关行业从业经验等）。</w:t>
      </w:r>
    </w:p>
    <w:p w14:paraId="4FD8F3B5">
      <w:pPr>
        <w:spacing w:before="120" w:after="120" w:line="288" w:lineRule="auto"/>
        <w:jc w:val="left"/>
        <w:rPr>
          <w:b/>
        </w:rPr>
      </w:pPr>
      <w:r>
        <w:rPr>
          <w:rFonts w:ascii="Arial" w:hAnsi="Arial" w:eastAsia="等线" w:cs="Arial"/>
          <w:sz w:val="22"/>
        </w:rPr>
        <w:t>4.  报价及预算参考：</w:t>
      </w:r>
      <w:r>
        <w:rPr>
          <w:rFonts w:ascii="Arial" w:hAnsi="Arial" w:eastAsia="等线" w:cs="Arial"/>
          <w:color w:val="FF0000"/>
          <w:sz w:val="22"/>
        </w:rPr>
        <w:t>该项目整体报价[X]万元/年，付款方式为[具体付款方式，如：预付30%，项目验收合格后付60%，质保期满后付10%]，无额外隐形费用。（</w:t>
      </w:r>
      <w:r>
        <w:rPr>
          <w:rFonts w:ascii="Arial" w:hAnsi="Arial" w:eastAsia="等线" w:cs="Arial"/>
          <w:b/>
          <w:color w:val="FF0000"/>
          <w:sz w:val="22"/>
        </w:rPr>
        <w:t>根据合同倒推）</w:t>
      </w:r>
    </w:p>
    <w:p w14:paraId="349A1D5D">
      <w:pPr>
        <w:spacing w:before="300" w:after="120" w:line="288" w:lineRule="auto"/>
        <w:jc w:val="left"/>
        <w:outlineLvl w:val="2"/>
      </w:pPr>
      <w:bookmarkStart w:id="7" w:name="heading_7"/>
      <w:r>
        <w:rPr>
          <w:rFonts w:ascii="Arial" w:hAnsi="Arial" w:eastAsia="等线" w:cs="Arial"/>
          <w:b/>
          <w:sz w:val="30"/>
        </w:rPr>
        <w:t>（二）供应商B</w:t>
      </w:r>
      <w:bookmarkEnd w:id="7"/>
    </w:p>
    <w:p w14:paraId="6F7C102C">
      <w:pPr>
        <w:spacing w:before="120" w:after="120" w:line="288" w:lineRule="auto"/>
        <w:jc w:val="left"/>
        <w:rPr>
          <w:color w:val="FF0000"/>
        </w:rPr>
      </w:pPr>
      <w:r>
        <w:rPr>
          <w:rFonts w:ascii="Arial" w:hAnsi="Arial" w:eastAsia="等线" w:cs="Arial"/>
          <w:sz w:val="22"/>
        </w:rPr>
        <w:t>1.  供应商基本信息：</w:t>
      </w:r>
      <w:r>
        <w:rPr>
          <w:rFonts w:ascii="Arial" w:hAnsi="Arial" w:eastAsia="等线" w:cs="Arial"/>
          <w:color w:val="FF0000"/>
          <w:sz w:val="22"/>
        </w:rPr>
        <w:t>成立于[成立年份]，注册资本[X]万元，具备[相关资质名称]，专注于高校教学服务领域，拥有完善的技术研发和售后服务体系，曾为多所高校提供课程建设和教学软件租赁服务，客户评价较好。</w:t>
      </w:r>
    </w:p>
    <w:p w14:paraId="30E26853">
      <w:pPr>
        <w:spacing w:before="120" w:after="120" w:line="288" w:lineRule="auto"/>
        <w:jc w:val="left"/>
        <w:rPr>
          <w:color w:val="FF0000"/>
        </w:rPr>
      </w:pPr>
      <w:r>
        <w:rPr>
          <w:rFonts w:ascii="Arial" w:hAnsi="Arial" w:eastAsia="等线" w:cs="Arial"/>
          <w:sz w:val="22"/>
        </w:rPr>
        <w:t>2.  产品及服务情况：</w:t>
      </w:r>
      <w:r>
        <w:rPr>
          <w:rFonts w:ascii="Arial" w:hAnsi="Arial" w:eastAsia="等线" w:cs="Arial"/>
          <w:color w:val="FF0000"/>
          <w:sz w:val="22"/>
        </w:rPr>
        <w:t>课程建设方面，擅长理论课程与实践课程结合的课件制作，可提供课程资源库搭建服务，但定制化课程体系设计能力较弱；学生定制化培训方面，主要提供通用类培训服务，难以根据我校各专业学生的个性化需求定制专属方案；教学软件租赁方面，软件功能较为基础，仅能满足简单的在线教学和作业提交需求，兼容性一般，升级维护周期较长（≥3个月）。</w:t>
      </w:r>
    </w:p>
    <w:p w14:paraId="7CC50284">
      <w:pPr>
        <w:spacing w:before="120" w:after="120" w:line="288" w:lineRule="auto"/>
        <w:jc w:val="left"/>
        <w:rPr>
          <w:color w:val="FF0000"/>
        </w:rPr>
      </w:pPr>
      <w:r>
        <w:rPr>
          <w:rFonts w:ascii="Arial" w:hAnsi="Arial" w:eastAsia="等线" w:cs="Arial"/>
          <w:sz w:val="22"/>
        </w:rPr>
        <w:t>3.  技术参数：（</w:t>
      </w:r>
      <w:r>
        <w:rPr>
          <w:rFonts w:ascii="Arial" w:hAnsi="Arial" w:eastAsia="等线" w:cs="Arial"/>
          <w:color w:val="FF0000"/>
          <w:sz w:val="22"/>
        </w:rPr>
        <w:t>明确核心技术参数，如：课件制作分辨率≥720P，软件并发用户数≥300人，课程更新周期≤3个月，培训师资具备3年以上从业经验等）。</w:t>
      </w:r>
    </w:p>
    <w:p w14:paraId="35546EF6">
      <w:pPr>
        <w:spacing w:before="120" w:after="120" w:line="288" w:lineRule="auto"/>
        <w:jc w:val="left"/>
        <w:rPr>
          <w:color w:val="FF0000"/>
        </w:rPr>
      </w:pPr>
      <w:r>
        <w:rPr>
          <w:rFonts w:ascii="Arial" w:hAnsi="Arial" w:eastAsia="等线" w:cs="Arial"/>
          <w:sz w:val="22"/>
        </w:rPr>
        <w:t>4.  报价及预算参考：</w:t>
      </w:r>
      <w:r>
        <w:rPr>
          <w:rFonts w:ascii="Arial" w:hAnsi="Arial" w:eastAsia="等线" w:cs="Arial"/>
          <w:color w:val="FF0000"/>
          <w:sz w:val="22"/>
        </w:rPr>
        <w:t>该项目整体报价[X]万元/年（其中课程建设[X]万元、定制化培训[X]万元、软件租赁[X]万元），报价略低于供应商A，但存在培训定制化不足、软件功能单一等问题。</w:t>
      </w:r>
    </w:p>
    <w:p w14:paraId="563F0BA1">
      <w:pPr>
        <w:spacing w:before="300" w:after="120" w:line="288" w:lineRule="auto"/>
        <w:jc w:val="left"/>
        <w:outlineLvl w:val="2"/>
      </w:pPr>
      <w:bookmarkStart w:id="8" w:name="heading_8"/>
      <w:r>
        <w:rPr>
          <w:rFonts w:ascii="Arial" w:hAnsi="Arial" w:eastAsia="等线" w:cs="Arial"/>
          <w:b/>
          <w:sz w:val="30"/>
        </w:rPr>
        <w:t>（三）供应商C</w:t>
      </w:r>
      <w:bookmarkEnd w:id="8"/>
    </w:p>
    <w:p w14:paraId="3ABA3802">
      <w:pPr>
        <w:spacing w:before="120" w:after="120" w:line="288" w:lineRule="auto"/>
        <w:jc w:val="left"/>
        <w:rPr>
          <w:color w:val="FF0000"/>
        </w:rPr>
      </w:pPr>
      <w:r>
        <w:rPr>
          <w:rFonts w:ascii="Arial" w:hAnsi="Arial" w:eastAsia="等线" w:cs="Arial"/>
          <w:sz w:val="22"/>
        </w:rPr>
        <w:t>1.  供应商基本信息：</w:t>
      </w:r>
      <w:r>
        <w:rPr>
          <w:rFonts w:ascii="Arial" w:hAnsi="Arial" w:eastAsia="等线" w:cs="Arial"/>
          <w:color w:val="FF0000"/>
          <w:sz w:val="22"/>
        </w:rPr>
        <w:t>成立于[成立年份]，注册资本[X]万元，具备[相关资质名称]，业务范围涵盖教学软件研发、课程培训等，但其高校同类项目服务经验较少，主要服务对象为中小企业。</w:t>
      </w:r>
    </w:p>
    <w:p w14:paraId="2F6100AE">
      <w:pPr>
        <w:spacing w:before="120" w:after="120" w:line="288" w:lineRule="auto"/>
        <w:jc w:val="left"/>
        <w:rPr>
          <w:color w:val="FF0000"/>
        </w:rPr>
      </w:pPr>
      <w:r>
        <w:rPr>
          <w:rFonts w:ascii="Arial" w:hAnsi="Arial" w:eastAsia="等线" w:cs="Arial"/>
          <w:sz w:val="22"/>
        </w:rPr>
        <w:t>2.  产品及服务情况：</w:t>
      </w:r>
      <w:r>
        <w:rPr>
          <w:rFonts w:ascii="Arial" w:hAnsi="Arial" w:eastAsia="等线" w:cs="Arial"/>
          <w:color w:val="FF0000"/>
          <w:sz w:val="22"/>
        </w:rPr>
        <w:t>课程建设方面，可提供基础课件制作服务，但缺乏高校课程体系设计经验，难以适配我校教学大纲要求；学生定制化培训方面，师资力量薄弱，无专业的高校培训师资，培训方案缺乏针对性；教学软件租赁方面，软件稳定性较差，存在卡顿、闪退等问题，售后服务响应不及时（响应时间≥24小时）。</w:t>
      </w:r>
    </w:p>
    <w:p w14:paraId="4F92BDFB">
      <w:pPr>
        <w:spacing w:before="120" w:after="120" w:line="288" w:lineRule="auto"/>
        <w:jc w:val="left"/>
        <w:rPr>
          <w:color w:val="FF0000"/>
        </w:rPr>
      </w:pPr>
      <w:r>
        <w:rPr>
          <w:rFonts w:ascii="Arial" w:hAnsi="Arial" w:eastAsia="等线" w:cs="Arial"/>
          <w:sz w:val="22"/>
        </w:rPr>
        <w:t>3.  技术参数：</w:t>
      </w:r>
      <w:r>
        <w:rPr>
          <w:rFonts w:ascii="Arial" w:hAnsi="Arial" w:eastAsia="等线" w:cs="Arial"/>
          <w:color w:val="FF0000"/>
          <w:sz w:val="22"/>
        </w:rPr>
        <w:t>（明确核心技术参数，如：课件制作分辨率≥720P，软件并发用户数≥200人，课程更新周期≤6个月，培训师资无明确高校教学经验要求等）。</w:t>
      </w:r>
    </w:p>
    <w:p w14:paraId="604B794E">
      <w:pPr>
        <w:spacing w:before="120" w:after="120" w:line="288" w:lineRule="auto"/>
        <w:jc w:val="left"/>
        <w:rPr>
          <w:color w:val="FF0000"/>
        </w:rPr>
      </w:pPr>
      <w:r>
        <w:rPr>
          <w:rFonts w:ascii="Arial" w:hAnsi="Arial" w:eastAsia="等线" w:cs="Arial"/>
          <w:sz w:val="22"/>
        </w:rPr>
        <w:t>4.  报价及预算参考：</w:t>
      </w:r>
      <w:r>
        <w:rPr>
          <w:rFonts w:ascii="Arial" w:hAnsi="Arial" w:eastAsia="等线" w:cs="Arial"/>
          <w:color w:val="FF0000"/>
          <w:sz w:val="22"/>
        </w:rPr>
        <w:t>该项目整体报价[X]万元/年，为三家供应商中最低，但产品质量、技术水平及服务能力均无法满足我校项目核心需求。</w:t>
      </w:r>
    </w:p>
    <w:p w14:paraId="3E7DA84B">
      <w:pPr>
        <w:spacing w:before="300" w:after="120" w:line="288" w:lineRule="auto"/>
        <w:jc w:val="left"/>
        <w:outlineLvl w:val="2"/>
        <w:rPr>
          <w:color w:val="FF0000"/>
        </w:rPr>
      </w:pPr>
      <w:bookmarkStart w:id="9" w:name="heading_9"/>
      <w:r>
        <w:rPr>
          <w:rFonts w:ascii="Arial" w:hAnsi="Arial" w:eastAsia="等线" w:cs="Arial"/>
          <w:b/>
          <w:sz w:val="30"/>
        </w:rPr>
        <w:t>（四）其他补充调研</w:t>
      </w:r>
      <w:bookmarkEnd w:id="9"/>
      <w:r>
        <w:rPr>
          <w:rFonts w:ascii="Arial" w:hAnsi="Arial" w:eastAsia="等线" w:cs="Arial"/>
          <w:b/>
          <w:color w:val="FF0000"/>
          <w:sz w:val="30"/>
        </w:rPr>
        <w:t>（有就写）</w:t>
      </w:r>
    </w:p>
    <w:p w14:paraId="34F005BF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为确保调研的全面性，调研工作组额外调研了1家供应商（供应商D），该供应商主要专注于企业培训服务，高校课程建设和教学软件租赁业务并非其核心业务，产品适配性差，无法满足我校需求，故未纳入核心对比分析范围。</w:t>
      </w:r>
    </w:p>
    <w:p w14:paraId="05C3F09E">
      <w:pPr>
        <w:spacing w:before="320" w:after="120" w:line="288" w:lineRule="auto"/>
        <w:jc w:val="left"/>
        <w:outlineLvl w:val="1"/>
      </w:pPr>
      <w:bookmarkStart w:id="10" w:name="heading_10"/>
      <w:r>
        <w:rPr>
          <w:rFonts w:ascii="Arial" w:hAnsi="Arial" w:eastAsia="等线" w:cs="Arial"/>
          <w:b/>
          <w:sz w:val="32"/>
        </w:rPr>
        <w:t>三、调研分析与预算、技术参数确定</w:t>
      </w:r>
      <w:bookmarkEnd w:id="10"/>
    </w:p>
    <w:p w14:paraId="4EA92B96">
      <w:pPr>
        <w:spacing w:before="300" w:after="120" w:line="288" w:lineRule="auto"/>
        <w:jc w:val="left"/>
        <w:outlineLvl w:val="2"/>
      </w:pPr>
      <w:bookmarkStart w:id="11" w:name="heading_11"/>
      <w:r>
        <w:rPr>
          <w:rFonts w:ascii="Arial" w:hAnsi="Arial" w:eastAsia="等线" w:cs="Arial"/>
          <w:b/>
          <w:sz w:val="30"/>
        </w:rPr>
        <w:t>（一）供应商综合分析</w:t>
      </w:r>
      <w:bookmarkEnd w:id="11"/>
    </w:p>
    <w:p w14:paraId="577ADE8D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结合三家核心供应商的调研情况，从产品适配性、技术实力、服务质量、报价合理性等方面进行综合对比分析：</w:t>
      </w:r>
    </w:p>
    <w:p w14:paraId="37A1961C">
      <w:pPr>
        <w:spacing w:before="120" w:after="120" w:line="288" w:lineRule="auto"/>
        <w:ind w:left="440" w:hanging="440" w:hangingChars="200"/>
        <w:jc w:val="left"/>
        <w:rPr>
          <w:color w:val="FF0000"/>
        </w:rPr>
      </w:pPr>
      <w:r>
        <w:rPr>
          <w:rFonts w:ascii="Arial" w:hAnsi="Arial" w:eastAsia="等线" w:cs="Arial"/>
          <w:color w:val="FF0000"/>
          <w:sz w:val="22"/>
        </w:rPr>
        <w:t>1.  供应商A：产品及服务完全适配我校项目需求，课程建设定制化能力强，学生培训</w:t>
      </w:r>
      <w:r>
        <w:rPr>
          <w:rFonts w:hint="eastAsia" w:ascii="Arial" w:hAnsi="Arial" w:eastAsia="等线" w:cs="Arial"/>
          <w:color w:val="FF0000"/>
          <w:sz w:val="22"/>
          <w:lang w:val="en-US" w:eastAsia="zh-CN"/>
        </w:rPr>
        <w:t xml:space="preserve"> </w:t>
      </w:r>
      <w:r>
        <w:rPr>
          <w:rFonts w:ascii="Arial" w:hAnsi="Arial" w:eastAsia="等线" w:cs="Arial"/>
          <w:color w:val="FF0000"/>
          <w:sz w:val="22"/>
        </w:rPr>
        <w:t>项目服务经验，能够保障项目顺利实施，但报价相对较高。</w:t>
      </w:r>
    </w:p>
    <w:p w14:paraId="6D842F26">
      <w:pPr>
        <w:spacing w:before="120" w:after="120" w:line="288" w:lineRule="auto"/>
        <w:jc w:val="left"/>
        <w:rPr>
          <w:color w:val="FF0000"/>
        </w:rPr>
      </w:pPr>
      <w:r>
        <w:rPr>
          <w:rFonts w:ascii="Arial" w:hAnsi="Arial" w:eastAsia="等线" w:cs="Arial"/>
          <w:color w:val="FF0000"/>
          <w:sz w:val="22"/>
        </w:rPr>
        <w:t>2.  供应商B：报价略低，但课程建设定制化能力、学生培训个性化服务不足，教学软件功能单一、升级维护不及时，无法满足我校多样化、高品质的教学培训需求。</w:t>
      </w:r>
    </w:p>
    <w:p w14:paraId="0556648D">
      <w:pPr>
        <w:spacing w:before="120" w:after="120" w:line="288" w:lineRule="auto"/>
        <w:jc w:val="left"/>
        <w:rPr>
          <w:color w:val="FF0000"/>
        </w:rPr>
      </w:pPr>
      <w:r>
        <w:rPr>
          <w:rFonts w:ascii="Arial" w:hAnsi="Arial" w:eastAsia="等线" w:cs="Arial"/>
          <w:color w:val="FF0000"/>
          <w:sz w:val="22"/>
        </w:rPr>
        <w:t>3.  供应商C：报价最低，但产品质量、技术水平及服务能力均存在明显短板，高校服务经验不足，无法保障项目实施效果，存在较大风险。</w:t>
      </w:r>
    </w:p>
    <w:p w14:paraId="3DC39B13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综上，供应商A的产品、技术及服务最符合我校项目核心需求，能够有效支撑我校</w:t>
      </w:r>
      <w:r>
        <w:rPr>
          <w:rFonts w:ascii="Arial" w:hAnsi="Arial" w:eastAsia="等线" w:cs="Arial"/>
          <w:color w:val="FF0000"/>
          <w:sz w:val="22"/>
        </w:rPr>
        <w:t>课程建设、学生定制化培训及日常教学工作的开展</w:t>
      </w:r>
      <w:r>
        <w:rPr>
          <w:rFonts w:ascii="Arial" w:hAnsi="Arial" w:eastAsia="等线" w:cs="Arial"/>
          <w:sz w:val="22"/>
        </w:rPr>
        <w:t>；供应商B、C均存在不同程度的短板，无法满足项目全部需求。</w:t>
      </w:r>
    </w:p>
    <w:p w14:paraId="3C415B09">
      <w:pPr>
        <w:spacing w:before="300" w:after="120" w:line="288" w:lineRule="auto"/>
        <w:jc w:val="left"/>
        <w:outlineLvl w:val="2"/>
      </w:pPr>
      <w:bookmarkStart w:id="12" w:name="heading_12"/>
      <w:r>
        <w:rPr>
          <w:rFonts w:ascii="Arial" w:hAnsi="Arial" w:eastAsia="等线" w:cs="Arial"/>
          <w:b/>
          <w:sz w:val="30"/>
        </w:rPr>
        <w:t>（二）预算确定</w:t>
      </w:r>
      <w:bookmarkEnd w:id="12"/>
    </w:p>
    <w:p w14:paraId="0D368256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调研工作组结合三家供应商报价、</w:t>
      </w:r>
      <w:r>
        <w:rPr>
          <w:rFonts w:ascii="Arial" w:hAnsi="Arial" w:eastAsia="等线" w:cs="Arial"/>
          <w:color w:val="FF0000"/>
          <w:sz w:val="22"/>
        </w:rPr>
        <w:t>同类高校项目历史成交信息</w:t>
      </w:r>
      <w:r>
        <w:rPr>
          <w:rFonts w:ascii="Arial" w:hAnsi="Arial" w:eastAsia="等线" w:cs="Arial"/>
          <w:sz w:val="22"/>
        </w:rPr>
        <w:t>，以及我校自筹资金实际情况，在综合分析产品成本、服务质量、技术水平等因素的基础上，经过科学测算，确定本项目合理预算为</w:t>
      </w:r>
      <w:r>
        <w:rPr>
          <w:rFonts w:ascii="Arial" w:hAnsi="Arial" w:eastAsia="等线" w:cs="Arial"/>
          <w:color w:val="FF0000"/>
          <w:sz w:val="22"/>
        </w:rPr>
        <w:t>[X]万元/年</w:t>
      </w:r>
      <w:r>
        <w:rPr>
          <w:rFonts w:ascii="Arial" w:hAnsi="Arial" w:eastAsia="等线" w:cs="Arial"/>
          <w:sz w:val="22"/>
        </w:rPr>
        <w:t>。该预算既符合市场价格区间，又能保障项目质量和服务水平，同时兼顾我校自筹资金的合理管控。</w:t>
      </w:r>
    </w:p>
    <w:p w14:paraId="46CA873B">
      <w:pPr>
        <w:spacing w:before="300" w:after="120" w:line="288" w:lineRule="auto"/>
        <w:jc w:val="left"/>
        <w:outlineLvl w:val="2"/>
      </w:pPr>
      <w:bookmarkStart w:id="13" w:name="heading_13"/>
      <w:r>
        <w:rPr>
          <w:rFonts w:ascii="Arial" w:hAnsi="Arial" w:eastAsia="等线" w:cs="Arial"/>
          <w:b/>
          <w:sz w:val="30"/>
        </w:rPr>
        <w:t>（三）技术参数确定</w:t>
      </w:r>
      <w:bookmarkEnd w:id="13"/>
    </w:p>
    <w:p w14:paraId="684AC003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结合我校</w:t>
      </w:r>
      <w:r>
        <w:rPr>
          <w:rFonts w:ascii="Arial" w:hAnsi="Arial" w:eastAsia="等线" w:cs="Arial"/>
          <w:color w:val="FF0000"/>
          <w:sz w:val="22"/>
        </w:rPr>
        <w:t>教学、培训</w:t>
      </w:r>
      <w:r>
        <w:rPr>
          <w:rFonts w:ascii="Arial" w:hAnsi="Arial" w:eastAsia="等线" w:cs="Arial"/>
          <w:sz w:val="22"/>
        </w:rPr>
        <w:t>工作实际需求，参考供应商A的产品技术参数，结合市场调研情况，经调研工作组综合研讨，确定本项目核心技术参数如下（明确具体、量化的技术要求，确保清晰明了、表述规范）：</w:t>
      </w:r>
    </w:p>
    <w:p w14:paraId="67BC0D71">
      <w:pPr>
        <w:spacing w:before="120" w:after="120" w:line="288" w:lineRule="auto"/>
        <w:jc w:val="left"/>
        <w:rPr>
          <w:color w:val="FF0000"/>
        </w:rPr>
      </w:pPr>
      <w:r>
        <w:rPr>
          <w:rFonts w:ascii="Arial" w:hAnsi="Arial" w:eastAsia="等线" w:cs="Arial"/>
          <w:sz w:val="22"/>
        </w:rPr>
        <w:t>1.  课程建设技术参数：</w:t>
      </w:r>
      <w:r>
        <w:rPr>
          <w:rFonts w:ascii="Arial" w:hAnsi="Arial" w:eastAsia="等线" w:cs="Arial"/>
          <w:color w:val="FF0000"/>
          <w:sz w:val="22"/>
        </w:rPr>
        <w:t>课件制作分辨率≥1080P，支持视频、音频、图文等多种形式；课程体系设计需贴合我校各专业教学大纲，可根据教学需求灵活调整；课程更新周期≤1个月，每年至少完成[X]门课程的更新或新增；课件需支持在线播放、下载，兼容主流浏览器。</w:t>
      </w:r>
    </w:p>
    <w:p w14:paraId="10B33F12">
      <w:pPr>
        <w:spacing w:before="120" w:after="120" w:line="288" w:lineRule="auto"/>
        <w:jc w:val="left"/>
        <w:rPr>
          <w:color w:val="FF0000"/>
        </w:rPr>
      </w:pPr>
      <w:r>
        <w:rPr>
          <w:rFonts w:ascii="Arial" w:hAnsi="Arial" w:eastAsia="等线" w:cs="Arial"/>
          <w:sz w:val="22"/>
        </w:rPr>
        <w:t>2.  学生定制化培训技术参数：</w:t>
      </w:r>
      <w:r>
        <w:rPr>
          <w:rFonts w:ascii="Arial" w:hAnsi="Arial" w:eastAsia="等线" w:cs="Arial"/>
          <w:color w:val="FF0000"/>
          <w:sz w:val="22"/>
        </w:rPr>
        <w:t>可根据我校不同专业学生的就业需求、专业特点定制专属培训方案；培训师资需具备5年以上高校教学或相关行业从业经验，具备相应的培训资质；培训方式支持线上+线下结合，线上培训平台并发用户数≥500人，线下培训可根据需求灵活安排场地；建立完善的培训效果评估体系，培训结束后提供评估报告。</w:t>
      </w:r>
    </w:p>
    <w:p w14:paraId="03EF68C6">
      <w:pPr>
        <w:spacing w:before="120" w:after="120" w:line="288" w:lineRule="auto"/>
        <w:jc w:val="left"/>
        <w:rPr>
          <w:color w:val="FF0000"/>
        </w:rPr>
      </w:pPr>
      <w:r>
        <w:rPr>
          <w:rFonts w:ascii="Arial" w:hAnsi="Arial" w:eastAsia="等线" w:cs="Arial"/>
          <w:sz w:val="22"/>
        </w:rPr>
        <w:t>3.  教学软件租赁技术参数：</w:t>
      </w:r>
      <w:r>
        <w:rPr>
          <w:rFonts w:ascii="Arial" w:hAnsi="Arial" w:eastAsia="等线" w:cs="Arial"/>
          <w:color w:val="FF0000"/>
          <w:sz w:val="22"/>
        </w:rPr>
        <w:t>软件需涵盖在线教学、作业管理、培训考核、数据统计等功能，兼容我校现有教学管理系统；软件稳定性≥99.9%，并发用户数≥500人，无明显卡顿、闪退现象；支持7×24小时技术维护，故障响应时间≤2小时，解决时间≤24小时；每年提供不少于4次软件升级服务，根据教学需求优化功能。</w:t>
      </w:r>
    </w:p>
    <w:p w14:paraId="2761B173">
      <w:pPr>
        <w:spacing w:before="320" w:after="120" w:line="288" w:lineRule="auto"/>
        <w:jc w:val="left"/>
        <w:outlineLvl w:val="1"/>
      </w:pPr>
      <w:bookmarkStart w:id="14" w:name="heading_14"/>
      <w:r>
        <w:rPr>
          <w:rFonts w:ascii="Arial" w:hAnsi="Arial" w:eastAsia="等线" w:cs="Arial"/>
          <w:b/>
          <w:sz w:val="32"/>
        </w:rPr>
        <w:t>四、采购方式建议</w:t>
      </w:r>
      <w:bookmarkEnd w:id="14"/>
    </w:p>
    <w:p w14:paraId="4F805A9C">
      <w:pPr>
        <w:spacing w:before="300" w:after="120" w:line="288" w:lineRule="auto"/>
        <w:jc w:val="left"/>
        <w:outlineLvl w:val="2"/>
      </w:pPr>
      <w:bookmarkStart w:id="15" w:name="heading_15"/>
      <w:r>
        <w:rPr>
          <w:rFonts w:ascii="Arial" w:hAnsi="Arial" w:eastAsia="等线" w:cs="Arial"/>
          <w:b/>
          <w:sz w:val="30"/>
        </w:rPr>
        <w:t>（一）采购方式选择依据</w:t>
      </w:r>
      <w:bookmarkEnd w:id="15"/>
    </w:p>
    <w:p w14:paraId="5EC0A629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根据我校《采购与招标工作管理办法》中关于单一来源采购方式的相关规定，结合本次市场调研结果，本次项目符合单一来源采购的适用情形，具体依据如下：</w:t>
      </w:r>
    </w:p>
    <w:p w14:paraId="14A4A548">
      <w:pPr>
        <w:spacing w:before="120" w:after="120" w:line="288" w:lineRule="auto"/>
        <w:jc w:val="left"/>
        <w:rPr>
          <w:rFonts w:ascii="Arial" w:hAnsi="Arial" w:eastAsia="等线" w:cs="Arial"/>
          <w:sz w:val="22"/>
        </w:rPr>
      </w:pPr>
      <w:r>
        <w:rPr>
          <w:rFonts w:ascii="Arial" w:hAnsi="Arial" w:eastAsia="等线" w:cs="Arial"/>
          <w:sz w:val="22"/>
        </w:rPr>
        <w:t>1.  经充分市场调研，供应商A的产品、技术</w:t>
      </w:r>
      <w:r>
        <w:rPr>
          <w:rFonts w:hint="eastAsia" w:ascii="Arial" w:hAnsi="Arial" w:eastAsia="等线" w:cs="Arial"/>
          <w:sz w:val="22"/>
        </w:rPr>
        <w:t>、</w:t>
      </w:r>
      <w:r>
        <w:rPr>
          <w:rFonts w:ascii="Arial" w:hAnsi="Arial" w:eastAsia="等线" w:cs="Arial"/>
          <w:sz w:val="22"/>
        </w:rPr>
        <w:t>服务和时效性能够完全满足本项目的核心需求，其</w:t>
      </w:r>
      <w:r>
        <w:rPr>
          <w:rFonts w:ascii="Arial" w:hAnsi="Arial" w:eastAsia="等线" w:cs="Arial"/>
          <w:color w:val="FF0000"/>
          <w:sz w:val="22"/>
        </w:rPr>
        <w:t>课程建设定制化能力、学生培训个性化服务水平、教学软件的适配性</w:t>
      </w:r>
      <w:r>
        <w:rPr>
          <w:rFonts w:ascii="Arial" w:hAnsi="Arial" w:eastAsia="等线" w:cs="Arial"/>
          <w:sz w:val="22"/>
        </w:rPr>
        <w:t>，均显著优于其他调研供应商，且</w:t>
      </w:r>
      <w:r>
        <w:rPr>
          <w:rFonts w:ascii="Arial" w:hAnsi="Arial" w:eastAsia="等线" w:cs="Arial"/>
          <w:color w:val="FF0000"/>
          <w:sz w:val="22"/>
        </w:rPr>
        <w:t>该供应商拥有不可替代的高校同类项目服务经验和技术优势（根据实际情况描述）</w:t>
      </w:r>
      <w:r>
        <w:rPr>
          <w:rFonts w:ascii="Arial" w:hAnsi="Arial" w:eastAsia="等线" w:cs="Arial"/>
          <w:sz w:val="22"/>
        </w:rPr>
        <w:t>，能够保障项目实施的专业性</w:t>
      </w:r>
      <w:r>
        <w:rPr>
          <w:rFonts w:hint="eastAsia" w:ascii="Arial" w:hAnsi="Arial" w:eastAsia="等线" w:cs="Arial"/>
          <w:sz w:val="22"/>
        </w:rPr>
        <w:t>、</w:t>
      </w:r>
      <w:r>
        <w:rPr>
          <w:rFonts w:ascii="Arial" w:hAnsi="Arial" w:eastAsia="等线" w:cs="Arial"/>
          <w:sz w:val="22"/>
        </w:rPr>
        <w:t>稳定性和时效性，其他供应商无法提供同等质量的产品和服务，</w:t>
      </w:r>
      <w:r>
        <w:rPr>
          <w:rFonts w:ascii="Arial" w:hAnsi="Arial" w:eastAsia="等线" w:cs="Arial"/>
          <w:sz w:val="22"/>
          <w:highlight w:val="green"/>
        </w:rPr>
        <w:t>符合“</w:t>
      </w:r>
      <w:r>
        <w:rPr>
          <w:rFonts w:hint="eastAsia" w:ascii="Arial" w:hAnsi="Arial" w:eastAsia="等线" w:cs="Arial"/>
          <w:sz w:val="22"/>
          <w:highlight w:val="green"/>
        </w:rPr>
        <w:t>满足教学、科研工作需要，对采购项目有原创和特殊技术要求的</w:t>
      </w:r>
      <w:r>
        <w:rPr>
          <w:rFonts w:ascii="Arial" w:hAnsi="Arial" w:eastAsia="等线" w:cs="Arial"/>
          <w:sz w:val="22"/>
          <w:highlight w:val="green"/>
        </w:rPr>
        <w:t>”的单一来源采购情形。</w:t>
      </w:r>
    </w:p>
    <w:p w14:paraId="55CC2E23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2.  本项目涉及我校</w:t>
      </w:r>
      <w:r>
        <w:rPr>
          <w:rFonts w:ascii="Arial" w:hAnsi="Arial" w:eastAsia="等线" w:cs="Arial"/>
          <w:color w:val="FF0000"/>
          <w:sz w:val="22"/>
        </w:rPr>
        <w:t>课程建设、学生定制化培训等</w:t>
      </w:r>
      <w:r>
        <w:rPr>
          <w:rFonts w:ascii="Arial" w:hAnsi="Arial" w:eastAsia="等线" w:cs="Arial"/>
          <w:sz w:val="22"/>
        </w:rPr>
        <w:t>核心教学工作，对产品适配性、服务稳定性要求较高，若选择其他供应商，可能导致项目实施效果不佳，影响教学工作正常开展，且存在较高的实施风险，不符合我校采购工作“保障质量、降低风险”的核心要求。</w:t>
      </w:r>
    </w:p>
    <w:p w14:paraId="606A39FB">
      <w:pPr>
        <w:spacing w:before="300" w:after="120" w:line="288" w:lineRule="auto"/>
        <w:jc w:val="left"/>
        <w:outlineLvl w:val="2"/>
      </w:pPr>
      <w:bookmarkStart w:id="16" w:name="heading_16"/>
      <w:r>
        <w:rPr>
          <w:rFonts w:ascii="Arial" w:hAnsi="Arial" w:eastAsia="等线" w:cs="Arial"/>
          <w:b/>
          <w:sz w:val="30"/>
        </w:rPr>
        <w:t>（二）采购方式建议</w:t>
      </w:r>
      <w:bookmarkEnd w:id="16"/>
    </w:p>
    <w:p w14:paraId="462D1527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综合本次市场调研结果、预算及技术参数分析，结合我校《采购与招标工作管理办法》相关规定，建议本次</w:t>
      </w:r>
      <w:r>
        <w:rPr>
          <w:rFonts w:ascii="Arial" w:hAnsi="Arial" w:eastAsia="等线" w:cs="Arial"/>
          <w:color w:val="FF0000"/>
          <w:sz w:val="22"/>
        </w:rPr>
        <w:t>课程建设、学生定制化培训与教学软件租赁项目（自筹资金）</w:t>
      </w:r>
      <w:r>
        <w:rPr>
          <w:rFonts w:ascii="Arial" w:hAnsi="Arial" w:eastAsia="等线" w:cs="Arial"/>
          <w:sz w:val="22"/>
        </w:rPr>
        <w:t>采用单一来源采购方式，与供应商A进行谈判，确定最终的采购价格、服务条款及实施细节，确保项目顺利实施，满足我校</w:t>
      </w:r>
      <w:r>
        <w:rPr>
          <w:rFonts w:ascii="Arial" w:hAnsi="Arial" w:eastAsia="等线" w:cs="Arial"/>
          <w:color w:val="FF0000"/>
          <w:sz w:val="22"/>
        </w:rPr>
        <w:t>教学、培训</w:t>
      </w:r>
      <w:r>
        <w:rPr>
          <w:rFonts w:ascii="Arial" w:hAnsi="Arial" w:eastAsia="等线" w:cs="Arial"/>
          <w:sz w:val="22"/>
        </w:rPr>
        <w:t>工作需求。</w:t>
      </w:r>
    </w:p>
    <w:p w14:paraId="28881EA3">
      <w:pPr>
        <w:spacing w:before="320" w:after="120" w:line="288" w:lineRule="auto"/>
        <w:jc w:val="left"/>
        <w:outlineLvl w:val="1"/>
      </w:pPr>
      <w:bookmarkStart w:id="17" w:name="heading_17"/>
      <w:r>
        <w:rPr>
          <w:rFonts w:ascii="Arial" w:hAnsi="Arial" w:eastAsia="等线" w:cs="Arial"/>
          <w:b/>
          <w:sz w:val="32"/>
        </w:rPr>
        <w:t>五、调研结论</w:t>
      </w:r>
      <w:bookmarkEnd w:id="17"/>
    </w:p>
    <w:p w14:paraId="45261788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本次调研工作严格按照相关规定，由申购部门指派</w:t>
      </w:r>
      <w:r>
        <w:rPr>
          <w:rFonts w:hint="eastAsia" w:ascii="Arial" w:hAnsi="Arial" w:eastAsia="等线" w:cs="Arial"/>
          <w:color w:val="FF0000"/>
          <w:sz w:val="22"/>
        </w:rPr>
        <w:t>？</w:t>
      </w:r>
      <w:r>
        <w:rPr>
          <w:rFonts w:ascii="Arial" w:hAnsi="Arial" w:eastAsia="等线" w:cs="Arial"/>
          <w:color w:val="FF0000"/>
          <w:sz w:val="22"/>
        </w:rPr>
        <w:t>人（要求</w:t>
      </w:r>
      <w:r>
        <w:rPr>
          <w:rFonts w:hint="eastAsia" w:ascii="Arial" w:hAnsi="Arial" w:eastAsia="等线" w:cs="Arial"/>
          <w:color w:val="FF0000"/>
          <w:sz w:val="22"/>
        </w:rPr>
        <w:t>2人及以上</w:t>
      </w:r>
      <w:r>
        <w:rPr>
          <w:rFonts w:ascii="Arial" w:hAnsi="Arial" w:eastAsia="等线" w:cs="Arial"/>
          <w:color w:val="FF0000"/>
          <w:sz w:val="22"/>
        </w:rPr>
        <w:t>）</w:t>
      </w:r>
      <w:r>
        <w:rPr>
          <w:rFonts w:ascii="Arial" w:hAnsi="Arial" w:eastAsia="等线" w:cs="Arial"/>
          <w:sz w:val="22"/>
        </w:rPr>
        <w:t>组成调研工作组，独立筛选3家</w:t>
      </w:r>
      <w:r>
        <w:rPr>
          <w:rFonts w:ascii="Arial" w:hAnsi="Arial" w:eastAsia="等线" w:cs="Arial"/>
          <w:color w:val="FF0000"/>
          <w:sz w:val="22"/>
        </w:rPr>
        <w:t>及以上</w:t>
      </w:r>
      <w:r>
        <w:rPr>
          <w:rFonts w:ascii="Arial" w:hAnsi="Arial" w:eastAsia="等线" w:cs="Arial"/>
          <w:sz w:val="22"/>
        </w:rPr>
        <w:t>供应商开展市场摸底调研，未出现由某一供应商推荐或指定其他供应商的情况。通过对各供应商产品、技术、服务、报价的综合分析，确定了本项目合理的预算和技术参数，明确了供应商A为唯一符合项目核心需求的供应商。</w:t>
      </w:r>
    </w:p>
    <w:p w14:paraId="73A4C6E7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为保障项目质量、降低采购风险、提高自筹资金使用效率，结合我校采购管理相关规定，建议本次项目采用单一来源采购方式，与供应商A谈判确定最终采购事宜。调研工作组将持续跟进后续采购工作，确保采购过程规范、透明，切实保障学校合法权益。</w:t>
      </w:r>
    </w:p>
    <w:p w14:paraId="20652681">
      <w:pPr>
        <w:spacing w:before="320" w:after="120" w:line="288" w:lineRule="auto"/>
        <w:jc w:val="left"/>
        <w:outlineLvl w:val="1"/>
      </w:pPr>
      <w:bookmarkStart w:id="18" w:name="heading_18"/>
      <w:r>
        <w:rPr>
          <w:rFonts w:ascii="Arial" w:hAnsi="Arial" w:eastAsia="等线" w:cs="Arial"/>
          <w:b/>
          <w:sz w:val="32"/>
        </w:rPr>
        <w:t>六、附件</w:t>
      </w:r>
      <w:bookmarkEnd w:id="18"/>
    </w:p>
    <w:p w14:paraId="65A6499B">
      <w:pPr>
        <w:numPr>
          <w:ilvl w:val="0"/>
          <w:numId w:val="0"/>
        </w:numPr>
        <w:spacing w:before="320" w:after="120" w:line="288" w:lineRule="auto"/>
        <w:jc w:val="left"/>
        <w:outlineLvl w:val="1"/>
        <w:rPr>
          <w:rFonts w:hint="eastAsia" w:eastAsia="等线"/>
          <w:lang w:eastAsia="zh-CN"/>
        </w:rPr>
      </w:pPr>
      <w:r>
        <w:rPr>
          <w:rFonts w:ascii="Arial" w:hAnsi="Arial" w:eastAsia="等线" w:cs="Arial"/>
          <w:sz w:val="22"/>
        </w:rPr>
        <w:t>1.    供应商资质文件、报价方案复印件；</w:t>
      </w:r>
      <w:r>
        <w:rPr>
          <w:rFonts w:hint="eastAsia" w:ascii="Arial" w:hAnsi="Arial" w:eastAsia="等线" w:cs="Arial"/>
          <w:sz w:val="22"/>
          <w:lang w:eastAsia="zh-CN"/>
        </w:rPr>
        <w:t>（</w:t>
      </w:r>
      <w:r>
        <w:rPr>
          <w:rFonts w:hint="eastAsia" w:ascii="Arial" w:hAnsi="Arial" w:eastAsia="等线" w:cs="Arial"/>
          <w:b w:val="0"/>
          <w:bCs/>
          <w:color w:val="FF0000"/>
          <w:sz w:val="32"/>
          <w:lang w:val="en-US" w:eastAsia="zh-CN"/>
        </w:rPr>
        <w:t>市场调研的支撑材料可以用询价的表格、线上询价截图，聊天记录都行。</w:t>
      </w:r>
      <w:r>
        <w:rPr>
          <w:rFonts w:hint="eastAsia" w:ascii="Arial" w:hAnsi="Arial" w:eastAsia="等线" w:cs="Arial"/>
          <w:sz w:val="22"/>
          <w:lang w:eastAsia="zh-CN"/>
        </w:rPr>
        <w:t>）</w:t>
      </w:r>
    </w:p>
    <w:p w14:paraId="5FC6802A">
      <w:pPr>
        <w:spacing w:before="120" w:after="120" w:line="288" w:lineRule="auto"/>
        <w:jc w:val="left"/>
        <w:rPr>
          <w:rFonts w:ascii="Arial" w:hAnsi="Arial" w:eastAsia="等线" w:cs="Arial"/>
          <w:color w:val="FF0000"/>
          <w:sz w:val="22"/>
        </w:rPr>
      </w:pPr>
      <w:r>
        <w:rPr>
          <w:rFonts w:hint="eastAsia" w:ascii="Arial" w:hAnsi="Arial" w:eastAsia="等线" w:cs="Arial"/>
          <w:sz w:val="22"/>
        </w:rPr>
        <w:t>2</w:t>
      </w:r>
      <w:r>
        <w:rPr>
          <w:rFonts w:ascii="Arial" w:hAnsi="Arial" w:eastAsia="等线" w:cs="Arial"/>
          <w:sz w:val="22"/>
        </w:rPr>
        <w:t>.  供应商同类项目合作案例核实材料</w:t>
      </w:r>
      <w:r>
        <w:rPr>
          <w:rFonts w:ascii="Arial" w:hAnsi="Arial" w:eastAsia="等线" w:cs="Arial"/>
          <w:color w:val="FF0000"/>
          <w:sz w:val="22"/>
        </w:rPr>
        <w:t>（如果有）</w:t>
      </w:r>
    </w:p>
    <w:p w14:paraId="67BF1ECF">
      <w:pPr>
        <w:spacing w:before="120" w:after="120" w:line="288" w:lineRule="auto"/>
        <w:jc w:val="left"/>
        <w:rPr>
          <w:rFonts w:ascii="Arial" w:hAnsi="Arial" w:eastAsia="等线" w:cs="Arial"/>
          <w:color w:val="FF0000"/>
          <w:sz w:val="22"/>
        </w:rPr>
      </w:pPr>
    </w:p>
    <w:p w14:paraId="2A0DD261">
      <w:pPr>
        <w:spacing w:before="120" w:after="120" w:line="288" w:lineRule="auto"/>
        <w:jc w:val="left"/>
        <w:rPr>
          <w:rFonts w:ascii="Arial" w:hAnsi="Arial" w:eastAsia="等线" w:cs="Arial"/>
          <w:color w:val="FF0000"/>
          <w:sz w:val="22"/>
        </w:rPr>
      </w:pPr>
    </w:p>
    <w:p w14:paraId="6F4C8B48">
      <w:pPr>
        <w:spacing w:before="320" w:after="120" w:line="288" w:lineRule="auto"/>
        <w:jc w:val="left"/>
        <w:outlineLvl w:val="1"/>
        <w:rPr>
          <w:rFonts w:hint="eastAsia" w:ascii="Arial" w:hAnsi="Arial" w:eastAsia="等线" w:cs="Arial"/>
          <w:b/>
          <w:sz w:val="32"/>
          <w:lang w:val="en-US" w:eastAsia="zh-CN"/>
        </w:rPr>
      </w:pPr>
      <w:r>
        <w:rPr>
          <w:rFonts w:hint="eastAsia" w:ascii="Arial" w:hAnsi="Arial" w:eastAsia="等线" w:cs="Arial"/>
          <w:b/>
          <w:sz w:val="32"/>
          <w:lang w:val="en-US" w:eastAsia="zh-CN"/>
        </w:rPr>
        <w:t>签批：</w:t>
      </w:r>
    </w:p>
    <w:p w14:paraId="223D3FC9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调研工作组</w:t>
      </w:r>
      <w:bookmarkStart w:id="19" w:name="OLE_LINK77"/>
      <w:bookmarkStart w:id="20" w:name="OLE_LINK76"/>
      <w:bookmarkStart w:id="21" w:name="OLE_LINK43"/>
      <w:r>
        <w:rPr>
          <w:rFonts w:ascii="Arial" w:hAnsi="Arial" w:eastAsia="等线" w:cs="Arial"/>
          <w:sz w:val="22"/>
        </w:rPr>
        <w:t>（签字）</w:t>
      </w:r>
      <w:bookmarkEnd w:id="19"/>
      <w:bookmarkEnd w:id="20"/>
      <w:r>
        <w:rPr>
          <w:rFonts w:ascii="Arial" w:hAnsi="Arial" w:eastAsia="等线" w:cs="Arial"/>
          <w:sz w:val="22"/>
        </w:rPr>
        <w:t>：________________________</w:t>
      </w:r>
    </w:p>
    <w:bookmarkEnd w:id="21"/>
    <w:p w14:paraId="609EB4CD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申购部门负责人意见</w:t>
      </w:r>
      <w:r>
        <w:rPr>
          <w:rFonts w:hint="eastAsia" w:ascii="Arial" w:hAnsi="Arial" w:eastAsia="等线" w:cs="Arial"/>
          <w:sz w:val="22"/>
        </w:rPr>
        <w:t>（签字）</w:t>
      </w:r>
      <w:r>
        <w:rPr>
          <w:rFonts w:ascii="Arial" w:hAnsi="Arial" w:eastAsia="等线" w:cs="Arial"/>
          <w:sz w:val="22"/>
        </w:rPr>
        <w:t>：________________</w:t>
      </w:r>
      <w:r>
        <w:rPr>
          <w:rFonts w:hint="eastAsia" w:ascii="Arial" w:hAnsi="Arial" w:eastAsia="等线" w:cs="Arial"/>
          <w:sz w:val="22"/>
        </w:rPr>
        <w:t xml:space="preserve"> </w:t>
      </w:r>
    </w:p>
    <w:p w14:paraId="2272A07C">
      <w:pPr>
        <w:spacing w:before="120" w:after="120" w:line="288" w:lineRule="auto"/>
        <w:jc w:val="left"/>
        <w:rPr>
          <w:rFonts w:ascii="Arial" w:hAnsi="Arial" w:eastAsia="等线" w:cs="Arial"/>
          <w:sz w:val="22"/>
        </w:rPr>
      </w:pPr>
      <w:r>
        <w:rPr>
          <w:rFonts w:ascii="Arial" w:hAnsi="Arial" w:eastAsia="等线" w:cs="Arial"/>
          <w:sz w:val="22"/>
        </w:rPr>
        <w:t>调研日期：______年____月____日</w:t>
      </w:r>
    </w:p>
    <w:p w14:paraId="25CE3E56">
      <w:pPr>
        <w:spacing w:before="120" w:after="120" w:line="288" w:lineRule="auto"/>
        <w:jc w:val="left"/>
        <w:rPr>
          <w:rFonts w:ascii="Arial" w:hAnsi="Arial" w:eastAsia="等线" w:cs="Arial"/>
          <w:color w:val="FF0000"/>
          <w:sz w:val="22"/>
          <w:u w:val="single"/>
        </w:rPr>
      </w:pPr>
      <w:r>
        <w:rPr>
          <w:rFonts w:ascii="Arial" w:hAnsi="Arial" w:eastAsia="等线" w:cs="Arial"/>
          <w:sz w:val="22"/>
        </w:rPr>
        <w:t>归口部门论证审核意见：（签字）</w:t>
      </w:r>
      <w:r>
        <w:rPr>
          <w:rFonts w:hint="eastAsia" w:ascii="Arial" w:hAnsi="Arial" w:eastAsia="等线" w:cs="Arial"/>
          <w:sz w:val="22"/>
        </w:rPr>
        <w:t>：</w:t>
      </w:r>
      <w:r>
        <w:rPr>
          <w:rFonts w:hint="eastAsia" w:ascii="Arial" w:hAnsi="Arial" w:eastAsia="等线" w:cs="Arial"/>
          <w:color w:val="FF0000"/>
          <w:sz w:val="22"/>
          <w:u w:val="single"/>
        </w:rPr>
        <w:t>（20万以下的项目不再另外提供论证报告，归口部门在市场调查报告中签批意见）</w:t>
      </w:r>
    </w:p>
    <w:p w14:paraId="3D69234A">
      <w:pPr>
        <w:spacing w:before="120" w:after="120" w:line="288" w:lineRule="auto"/>
        <w:jc w:val="left"/>
        <w:rPr>
          <w:rFonts w:ascii="Arial" w:hAnsi="Arial" w:eastAsia="等线" w:cs="Arial"/>
          <w:sz w:val="22"/>
        </w:rPr>
      </w:pPr>
    </w:p>
    <w:p w14:paraId="057BB49D">
      <w:pPr>
        <w:spacing w:before="120" w:after="120" w:line="288" w:lineRule="auto"/>
        <w:jc w:val="left"/>
        <w:rPr>
          <w:rFonts w:ascii="Arial" w:hAnsi="Arial" w:eastAsia="等线" w:cs="Arial"/>
          <w:sz w:val="22"/>
        </w:rPr>
      </w:pPr>
    </w:p>
    <w:p w14:paraId="75CC9FA2">
      <w:pPr>
        <w:spacing w:before="120" w:after="120" w:line="288" w:lineRule="auto"/>
        <w:jc w:val="left"/>
        <w:rPr>
          <w:rFonts w:ascii="Arial" w:hAnsi="Arial" w:eastAsia="等线" w:cs="Arial"/>
          <w:sz w:val="22"/>
        </w:rPr>
      </w:pPr>
    </w:p>
    <w:p w14:paraId="4614F752">
      <w:pPr>
        <w:spacing w:before="120" w:after="120" w:line="288" w:lineRule="auto"/>
        <w:jc w:val="left"/>
        <w:rPr>
          <w:rFonts w:ascii="Arial" w:hAnsi="Arial" w:eastAsia="等线" w:cs="Arial"/>
          <w:sz w:val="22"/>
        </w:rPr>
      </w:pPr>
    </w:p>
    <w:p w14:paraId="1AE45B8A">
      <w:pPr>
        <w:spacing w:before="320" w:after="120" w:line="288" w:lineRule="auto"/>
        <w:jc w:val="left"/>
        <w:outlineLvl w:val="1"/>
        <w:rPr>
          <w:rFonts w:hint="eastAsia" w:ascii="Arial" w:hAnsi="Arial" w:eastAsia="等线" w:cs="Arial"/>
          <w:b/>
          <w:color w:val="FF0000"/>
          <w:sz w:val="32"/>
        </w:rPr>
      </w:pPr>
      <w:r>
        <w:rPr>
          <w:rFonts w:hint="eastAsia" w:ascii="Arial" w:hAnsi="Arial" w:eastAsia="等线" w:cs="Arial"/>
          <w:b/>
          <w:color w:val="FF0000"/>
          <w:sz w:val="32"/>
        </w:rPr>
        <w:t>备注：</w:t>
      </w:r>
    </w:p>
    <w:p w14:paraId="43EFC2C2">
      <w:pPr>
        <w:spacing w:before="320" w:after="120" w:line="288" w:lineRule="auto"/>
        <w:jc w:val="left"/>
        <w:outlineLvl w:val="1"/>
        <w:rPr>
          <w:rFonts w:hint="eastAsia" w:ascii="Arial" w:hAnsi="Arial" w:eastAsia="等线" w:cs="Arial"/>
          <w:b w:val="0"/>
          <w:bCs/>
          <w:color w:val="FF0000"/>
          <w:sz w:val="32"/>
          <w:lang w:val="en-US" w:eastAsia="zh-CN"/>
        </w:rPr>
      </w:pPr>
      <w:r>
        <w:rPr>
          <w:rFonts w:hint="eastAsia" w:ascii="Arial" w:hAnsi="Arial" w:eastAsia="等线" w:cs="Arial"/>
          <w:b w:val="0"/>
          <w:bCs/>
          <w:color w:val="FF0000"/>
          <w:sz w:val="32"/>
          <w:lang w:val="en-US" w:eastAsia="zh-CN"/>
        </w:rPr>
        <w:t>一、除了一级标题和二级标题的必备要素外，其他的内容，特别是</w:t>
      </w:r>
      <w:r>
        <w:rPr>
          <w:rFonts w:hint="eastAsia" w:ascii="Arial" w:hAnsi="Arial" w:eastAsia="等线" w:cs="Arial"/>
          <w:b w:val="0"/>
          <w:bCs/>
          <w:color w:val="FF0000"/>
          <w:sz w:val="32"/>
        </w:rPr>
        <w:t>红色字体的内容根据项目实际情况调整描述</w:t>
      </w:r>
      <w:r>
        <w:rPr>
          <w:rFonts w:hint="eastAsia" w:ascii="Arial" w:hAnsi="Arial" w:eastAsia="等线" w:cs="Arial"/>
          <w:b w:val="0"/>
          <w:bCs/>
          <w:color w:val="FF0000"/>
          <w:sz w:val="32"/>
          <w:lang w:eastAsia="zh-CN"/>
        </w:rPr>
        <w:t>，</w:t>
      </w:r>
      <w:r>
        <w:rPr>
          <w:rFonts w:hint="eastAsia" w:ascii="Arial" w:hAnsi="Arial" w:eastAsia="等线" w:cs="Arial"/>
          <w:b w:val="0"/>
          <w:bCs/>
          <w:color w:val="FF0000"/>
          <w:sz w:val="32"/>
          <w:lang w:val="en-US" w:eastAsia="zh-CN"/>
        </w:rPr>
        <w:t>尽量合规并精简。</w:t>
      </w:r>
    </w:p>
    <w:p w14:paraId="2D60ED2A">
      <w:pPr>
        <w:numPr>
          <w:ilvl w:val="0"/>
          <w:numId w:val="0"/>
        </w:numPr>
        <w:spacing w:before="320" w:after="120" w:line="288" w:lineRule="auto"/>
        <w:jc w:val="left"/>
        <w:outlineLvl w:val="1"/>
        <w:rPr>
          <w:rFonts w:hint="eastAsia" w:ascii="Arial" w:hAnsi="Arial" w:eastAsia="等线" w:cs="Arial"/>
          <w:b w:val="0"/>
          <w:bCs/>
          <w:color w:val="FF0000"/>
          <w:sz w:val="32"/>
          <w:highlight w:val="green"/>
          <w:lang w:val="en-US" w:eastAsia="zh-CN"/>
        </w:rPr>
      </w:pPr>
      <w:r>
        <w:rPr>
          <w:rFonts w:hint="eastAsia" w:ascii="Arial" w:hAnsi="Arial" w:eastAsia="等线" w:cs="Arial"/>
          <w:b w:val="0"/>
          <w:bCs/>
          <w:color w:val="FF0000"/>
          <w:sz w:val="32"/>
          <w:highlight w:val="green"/>
          <w:lang w:val="en-US" w:eastAsia="zh-CN"/>
        </w:rPr>
        <w:t>二、绿色底纹的内容是必备要件，每份报告中都要体现。</w:t>
      </w:r>
    </w:p>
    <w:p w14:paraId="3031BDFE">
      <w:pPr>
        <w:numPr>
          <w:ilvl w:val="0"/>
          <w:numId w:val="0"/>
        </w:numPr>
        <w:spacing w:before="320" w:after="120" w:line="288" w:lineRule="auto"/>
        <w:jc w:val="left"/>
        <w:outlineLvl w:val="1"/>
        <w:rPr>
          <w:rFonts w:hint="eastAsia" w:ascii="Arial" w:hAnsi="Arial" w:eastAsia="等线" w:cs="Arial"/>
          <w:b w:val="0"/>
          <w:bCs/>
          <w:color w:val="FF0000"/>
          <w:sz w:val="32"/>
          <w:lang w:val="en-US" w:eastAsia="zh-CN"/>
        </w:rPr>
      </w:pPr>
      <w:r>
        <w:rPr>
          <w:rFonts w:hint="eastAsia" w:ascii="Arial" w:hAnsi="Arial" w:eastAsia="等线" w:cs="Arial"/>
          <w:b w:val="0"/>
          <w:bCs/>
          <w:color w:val="FF0000"/>
          <w:sz w:val="32"/>
          <w:lang w:val="en-US" w:eastAsia="zh-CN"/>
        </w:rPr>
        <w:t>三、《采购与招标工作管理办法》重财【2025】228号第二十四条对市场调研的规定如下：</w:t>
      </w:r>
    </w:p>
    <w:p w14:paraId="23D9B132">
      <w:pPr>
        <w:ind w:firstLine="640"/>
        <w:jc w:val="left"/>
        <w:rPr>
          <w:rFonts w:ascii="方正仿宋_GBK" w:hAnsi="方正仿宋_GBK" w:eastAsia="方正仿宋_GBK" w:cs="方正仿宋_GBK"/>
          <w:color w:val="FF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采购申购部门严格按照以下流程编制需求方案：</w:t>
      </w:r>
    </w:p>
    <w:p w14:paraId="11100A24">
      <w:pPr>
        <w:ind w:firstLine="640"/>
        <w:jc w:val="left"/>
        <w:rPr>
          <w:rFonts w:ascii="方正仿宋_GBK" w:hAnsi="方正仿宋_GBK" w:eastAsia="方正仿宋_GBK" w:cs="方正仿宋_GBK"/>
          <w:color w:val="FF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（一）采购事项确认。申购部门通过二级学院党政联席会或部（处）务会形式确认采购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  <w:lang w:val="en-US" w:eastAsia="zh-CN"/>
        </w:rPr>
        <w:t>需求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等事项。</w:t>
      </w:r>
    </w:p>
    <w:p w14:paraId="2295D31A">
      <w:pPr>
        <w:ind w:firstLine="640"/>
        <w:jc w:val="left"/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（二）市场调研。申购部门正式委托或指派 2 人及以上组成采购需求调研工作组，对市场上 3 家及以上供应商的产品进行充分市场摸底调研（不得由其中一家供应商推荐或指定其他供应商），在综合分析不同供应商产品技术参数的前提下，确定合理的预算和技术参数。</w:t>
      </w:r>
    </w:p>
    <w:p w14:paraId="38027E60">
      <w:pPr>
        <w:numPr>
          <w:ilvl w:val="0"/>
          <w:numId w:val="0"/>
        </w:numPr>
        <w:spacing w:before="320" w:after="120" w:line="288" w:lineRule="auto"/>
        <w:jc w:val="left"/>
        <w:outlineLvl w:val="1"/>
        <w:rPr>
          <w:rFonts w:hint="default" w:ascii="Arial" w:hAnsi="Arial" w:eastAsia="等线" w:cs="Arial"/>
          <w:b w:val="0"/>
          <w:bCs/>
          <w:color w:val="FF0000"/>
          <w:sz w:val="32"/>
          <w:lang w:val="en-US" w:eastAsia="zh-CN"/>
        </w:rPr>
      </w:pPr>
    </w:p>
    <w:sectPr>
      <w:footerReference r:id="rId3" w:type="default"/>
      <w:pgSz w:w="11905" w:h="16840"/>
      <w:pgMar w:top="1440" w:right="1800" w:bottom="1440" w:left="1800" w:header="720" w:footer="720" w:gutter="0"/>
      <w:pgNumType w:fmt="numberInDash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73618715"/>
      <w:docPartObj>
        <w:docPartGallery w:val="autotext"/>
      </w:docPartObj>
    </w:sdtPr>
    <w:sdtContent>
      <w:p w14:paraId="6B6E852D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6 -</w:t>
        </w:r>
        <w:r>
          <w:fldChar w:fldCharType="end"/>
        </w:r>
      </w:p>
    </w:sdtContent>
  </w:sdt>
  <w:p w14:paraId="7C635446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characterSpacingControl w:val="doNotCompress"/>
  <w:compat>
    <w:useFELayout/>
    <w:splitPgBreakAndParaMark/>
    <w:compatSetting w:name="compatibilityMode" w:uri="http://schemas.microsoft.com/office/word" w:val="12"/>
  </w:compat>
  <w:rsids>
    <w:rsidRoot w:val="00660C07"/>
    <w:rsid w:val="00035CB3"/>
    <w:rsid w:val="00052308"/>
    <w:rsid w:val="002C0E38"/>
    <w:rsid w:val="00323932"/>
    <w:rsid w:val="003A4985"/>
    <w:rsid w:val="0045396D"/>
    <w:rsid w:val="0047569C"/>
    <w:rsid w:val="00480ECD"/>
    <w:rsid w:val="00516861"/>
    <w:rsid w:val="00552B30"/>
    <w:rsid w:val="005F010F"/>
    <w:rsid w:val="00655945"/>
    <w:rsid w:val="00660C07"/>
    <w:rsid w:val="00743070"/>
    <w:rsid w:val="007471F3"/>
    <w:rsid w:val="007603EE"/>
    <w:rsid w:val="008D2D5D"/>
    <w:rsid w:val="009548C4"/>
    <w:rsid w:val="00A9743A"/>
    <w:rsid w:val="00AB3E33"/>
    <w:rsid w:val="00AF0B2C"/>
    <w:rsid w:val="00B03D43"/>
    <w:rsid w:val="00C24441"/>
    <w:rsid w:val="00C60056"/>
    <w:rsid w:val="00CD187A"/>
    <w:rsid w:val="00CF5C27"/>
    <w:rsid w:val="00D17DD6"/>
    <w:rsid w:val="00D94613"/>
    <w:rsid w:val="00EB6186"/>
    <w:rsid w:val="00EF680D"/>
    <w:rsid w:val="00FA0020"/>
    <w:rsid w:val="00FB5047"/>
    <w:rsid w:val="07E42525"/>
    <w:rsid w:val="1BAD5F2F"/>
    <w:rsid w:val="24073403"/>
    <w:rsid w:val="323A5CBD"/>
    <w:rsid w:val="4C7B3413"/>
    <w:rsid w:val="59801273"/>
    <w:rsid w:val="602B1E1F"/>
    <w:rsid w:val="628250A4"/>
    <w:rsid w:val="783D72DC"/>
    <w:rsid w:val="7C121214"/>
    <w:rsid w:val="7C8A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CDAB4-A4D8-40B7-B3AC-E37DFD2FF4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4846</Words>
  <Characters>5011</Characters>
  <Lines>34</Lines>
  <Paragraphs>9</Paragraphs>
  <TotalTime>10</TotalTime>
  <ScaleCrop>false</ScaleCrop>
  <LinksUpToDate>false</LinksUpToDate>
  <CharactersWithSpaces>5072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2026-03-19T09:16:00Z</dcterms:created>
  <dc:creator>Apache POI</dc:creator>
  <cp:lastModifiedBy>安心</cp:lastModifiedBy>
  <dcterms:modified xsi:type="dcterms:W3CDTF">2026-04-13T08:43:23Z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eyJoZGlkIjoiNzNlMDVjMmIwMzExODAxYjYzYjI0MTJhNTBlZWEyYWIiLCJ1c2VySWQiOiI5MzI5MzM3MzkifQ==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A4E5749FA8A04796804C06541ED4DB2F_12</vt:lpwstr>
  </property>
</Properties>
</file>