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790126">
      <w:pPr>
        <w:ind w:firstLine="960" w:firstLineChars="300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重庆财经学院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教学</w:t>
      </w:r>
      <w:r>
        <w:rPr>
          <w:rFonts w:hint="eastAsia" w:ascii="宋体" w:hAnsi="宋体"/>
          <w:b/>
          <w:sz w:val="32"/>
          <w:szCs w:val="32"/>
        </w:rPr>
        <w:t>督导、管理人员课堂</w:t>
      </w:r>
      <w:r>
        <w:rPr>
          <w:rFonts w:hint="eastAsia" w:ascii="宋体" w:hAnsi="宋体"/>
          <w:b/>
          <w:sz w:val="32"/>
          <w:szCs w:val="32"/>
          <w:lang w:eastAsia="zh-CN"/>
        </w:rPr>
        <w:t>教学质量评价表</w:t>
      </w:r>
    </w:p>
    <w:p w14:paraId="38CC0048">
      <w:pPr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（一般理论课）</w:t>
      </w:r>
    </w:p>
    <w:p w14:paraId="2136A113">
      <w:pPr>
        <w:spacing w:line="360" w:lineRule="exact"/>
        <w:ind w:left="-2" w:leftChars="-1" w:right="210" w:firstLine="113" w:firstLineChars="54"/>
        <w:rPr>
          <w:rFonts w:hint="eastAsia"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课程名称：</w:t>
      </w:r>
      <w:r>
        <w:rPr>
          <w:rFonts w:hint="eastAsia" w:ascii="宋体" w:hAnsi="宋体"/>
          <w:szCs w:val="21"/>
          <w:u w:val="single"/>
        </w:rPr>
        <w:t xml:space="preserve">                                </w:t>
      </w:r>
      <w:r>
        <w:rPr>
          <w:rFonts w:hint="eastAsia" w:ascii="宋体" w:hAnsi="宋体"/>
          <w:szCs w:val="21"/>
        </w:rPr>
        <w:t xml:space="preserve">    开课单位：</w:t>
      </w:r>
      <w:r>
        <w:rPr>
          <w:rFonts w:hint="eastAsia" w:ascii="宋体" w:hAnsi="宋体"/>
          <w:szCs w:val="21"/>
          <w:u w:val="single"/>
        </w:rPr>
        <w:t xml:space="preserve">                               </w:t>
      </w:r>
    </w:p>
    <w:p w14:paraId="079D3600">
      <w:pPr>
        <w:spacing w:line="360" w:lineRule="exact"/>
        <w:ind w:left="-2" w:leftChars="-1" w:right="210" w:firstLine="113" w:firstLineChars="54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课程性质：</w:t>
      </w:r>
      <w:r>
        <w:rPr>
          <w:rFonts w:hint="eastAsia" w:ascii="宋体" w:hAnsi="宋体"/>
          <w:kern w:val="0"/>
          <w:szCs w:val="21"/>
        </w:rPr>
        <w:t>□通识课（</w:t>
      </w:r>
      <w:r>
        <w:rPr>
          <w:rFonts w:hint="eastAsia" w:ascii="宋体" w:hAnsi="宋体"/>
          <w:kern w:val="0"/>
          <w:sz w:val="18"/>
          <w:szCs w:val="18"/>
        </w:rPr>
        <w:t>□思政课</w:t>
      </w:r>
      <w:r>
        <w:rPr>
          <w:rFonts w:hint="eastAsia" w:ascii="宋体" w:hAnsi="宋体"/>
          <w:kern w:val="0"/>
          <w:szCs w:val="21"/>
        </w:rPr>
        <w:t>）   □基础课    □专业课</w:t>
      </w:r>
      <w:r>
        <w:rPr>
          <w:rFonts w:hint="eastAsia" w:ascii="宋体" w:hAnsi="宋体"/>
          <w:sz w:val="18"/>
          <w:szCs w:val="18"/>
        </w:rPr>
        <w:t xml:space="preserve">   </w:t>
      </w:r>
      <w:r>
        <w:rPr>
          <w:rFonts w:hint="eastAsia" w:ascii="宋体" w:hAnsi="宋体"/>
          <w:kern w:val="0"/>
          <w:szCs w:val="21"/>
        </w:rPr>
        <w:t xml:space="preserve"> □其他</w:t>
      </w:r>
    </w:p>
    <w:p w14:paraId="4BA620D1">
      <w:pPr>
        <w:spacing w:line="360" w:lineRule="exact"/>
        <w:ind w:left="-2" w:leftChars="-1" w:right="210" w:firstLine="113" w:firstLineChars="54"/>
        <w:rPr>
          <w:rFonts w:hint="eastAsia"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授课教师：</w:t>
      </w:r>
      <w:r>
        <w:rPr>
          <w:rFonts w:hint="eastAsia" w:ascii="宋体" w:hAnsi="宋体"/>
          <w:szCs w:val="21"/>
          <w:u w:val="single"/>
        </w:rPr>
        <w:t xml:space="preserve">             </w:t>
      </w:r>
      <w:r>
        <w:rPr>
          <w:rFonts w:hint="eastAsia" w:ascii="宋体" w:hAnsi="宋体"/>
          <w:szCs w:val="21"/>
        </w:rPr>
        <w:t xml:space="preserve">  职称：</w:t>
      </w:r>
      <w:r>
        <w:rPr>
          <w:rFonts w:hint="eastAsia" w:ascii="宋体" w:hAnsi="宋体"/>
          <w:szCs w:val="21"/>
          <w:u w:val="single"/>
        </w:rPr>
        <w:t xml:space="preserve">           </w:t>
      </w:r>
      <w:r>
        <w:rPr>
          <w:rFonts w:hint="eastAsia" w:ascii="宋体" w:hAnsi="宋体"/>
          <w:szCs w:val="21"/>
        </w:rPr>
        <w:t xml:space="preserve">    教师所属院部：</w:t>
      </w:r>
      <w:r>
        <w:rPr>
          <w:rFonts w:hint="eastAsia" w:ascii="宋体" w:hAnsi="宋体"/>
          <w:szCs w:val="21"/>
          <w:u w:val="single"/>
        </w:rPr>
        <w:t xml:space="preserve">                           </w:t>
      </w:r>
    </w:p>
    <w:p w14:paraId="46E94225">
      <w:pPr>
        <w:spacing w:line="360" w:lineRule="exact"/>
        <w:ind w:left="-2" w:leftChars="-1" w:right="210" w:firstLine="113" w:firstLineChars="54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上课班级：</w:t>
      </w:r>
      <w:r>
        <w:rPr>
          <w:rFonts w:hint="eastAsia" w:ascii="宋体" w:hAnsi="宋体"/>
          <w:szCs w:val="21"/>
          <w:u w:val="single"/>
        </w:rPr>
        <w:t xml:space="preserve">20     </w:t>
      </w:r>
      <w:r>
        <w:rPr>
          <w:rFonts w:hint="eastAsia" w:ascii="宋体" w:hAnsi="宋体"/>
          <w:szCs w:val="21"/>
        </w:rPr>
        <w:t>级</w:t>
      </w:r>
      <w:r>
        <w:rPr>
          <w:rFonts w:hint="eastAsia" w:ascii="宋体" w:hAnsi="宋体"/>
          <w:szCs w:val="21"/>
          <w:u w:val="single"/>
        </w:rPr>
        <w:t xml:space="preserve">               </w:t>
      </w:r>
      <w:r>
        <w:rPr>
          <w:rFonts w:hint="eastAsia" w:ascii="宋体" w:hAnsi="宋体"/>
          <w:szCs w:val="21"/>
        </w:rPr>
        <w:t>专业</w:t>
      </w:r>
      <w:r>
        <w:rPr>
          <w:rFonts w:hint="eastAsia" w:ascii="宋体" w:hAnsi="宋体"/>
          <w:szCs w:val="21"/>
          <w:u w:val="single"/>
        </w:rPr>
        <w:t xml:space="preserve">           </w:t>
      </w:r>
      <w:r>
        <w:rPr>
          <w:rFonts w:hint="eastAsia" w:ascii="宋体" w:hAnsi="宋体"/>
          <w:szCs w:val="21"/>
        </w:rPr>
        <w:t>班       应到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hint="eastAsia" w:ascii="宋体" w:hAnsi="宋体"/>
          <w:szCs w:val="21"/>
        </w:rPr>
        <w:t>人 实到</w:t>
      </w:r>
      <w:r>
        <w:rPr>
          <w:rFonts w:hint="eastAsia" w:ascii="宋体" w:hAnsi="宋体"/>
          <w:szCs w:val="21"/>
          <w:u w:val="single"/>
        </w:rPr>
        <w:t xml:space="preserve">   </w:t>
      </w:r>
      <w:bookmarkStart w:id="0" w:name="_GoBack"/>
      <w:bookmarkEnd w:id="0"/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hint="eastAsia" w:ascii="宋体" w:hAnsi="宋体"/>
          <w:szCs w:val="21"/>
        </w:rPr>
        <w:t>人</w:t>
      </w:r>
    </w:p>
    <w:p w14:paraId="407C2D34">
      <w:pPr>
        <w:spacing w:after="156" w:afterLines="50" w:line="360" w:lineRule="exact"/>
        <w:ind w:left="-2" w:leftChars="-1" w:right="210" w:firstLine="113" w:firstLineChars="54"/>
        <w:rPr>
          <w:rFonts w:hint="eastAsia"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听课时间：</w:t>
      </w:r>
      <w:r>
        <w:rPr>
          <w:rFonts w:hint="eastAsia" w:ascii="宋体" w:hAnsi="宋体"/>
          <w:szCs w:val="21"/>
          <w:u w:val="single"/>
        </w:rPr>
        <w:t xml:space="preserve">20     </w:t>
      </w:r>
      <w:r>
        <w:rPr>
          <w:rFonts w:hint="eastAsia" w:ascii="宋体" w:hAnsi="宋体"/>
          <w:szCs w:val="21"/>
        </w:rPr>
        <w:t>年</w:t>
      </w: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hint="eastAsia" w:ascii="宋体" w:hAnsi="宋体"/>
          <w:szCs w:val="21"/>
        </w:rPr>
        <w:t>月</w:t>
      </w: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hint="eastAsia" w:ascii="宋体" w:hAnsi="宋体"/>
          <w:szCs w:val="21"/>
        </w:rPr>
        <w:t>日（星期</w:t>
      </w:r>
      <w:r>
        <w:rPr>
          <w:rFonts w:hint="eastAsia" w:ascii="宋体" w:hAnsi="宋体"/>
          <w:szCs w:val="21"/>
          <w:u w:val="single"/>
        </w:rPr>
        <w:t xml:space="preserve">   </w:t>
      </w:r>
      <w:r>
        <w:rPr>
          <w:rFonts w:hint="eastAsia" w:ascii="宋体" w:hAnsi="宋体"/>
          <w:szCs w:val="21"/>
        </w:rPr>
        <w:t>）第</w:t>
      </w:r>
      <w:r>
        <w:rPr>
          <w:rFonts w:hint="eastAsia" w:ascii="宋体" w:hAnsi="宋体"/>
          <w:szCs w:val="21"/>
          <w:u w:val="single"/>
        </w:rPr>
        <w:t xml:space="preserve">   </w:t>
      </w:r>
      <w:r>
        <w:rPr>
          <w:rFonts w:hint="eastAsia" w:ascii="宋体" w:hAnsi="宋体"/>
          <w:szCs w:val="21"/>
        </w:rPr>
        <w:t>周 第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</w:rPr>
        <w:t>节    听课教室：</w:t>
      </w:r>
      <w:r>
        <w:rPr>
          <w:rFonts w:hint="eastAsia" w:ascii="宋体" w:hAnsi="宋体"/>
          <w:szCs w:val="21"/>
          <w:u w:val="single"/>
        </w:rPr>
        <w:t xml:space="preserve">             </w:t>
      </w:r>
    </w:p>
    <w:tbl>
      <w:tblPr>
        <w:tblStyle w:val="12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6795"/>
        <w:gridCol w:w="621"/>
        <w:gridCol w:w="834"/>
      </w:tblGrid>
      <w:tr w14:paraId="4D3965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</w:tblPrEx>
        <w:trPr>
          <w:jc w:val="center"/>
        </w:trPr>
        <w:tc>
          <w:tcPr>
            <w:tcW w:w="9206" w:type="dxa"/>
            <w:gridSpan w:val="4"/>
            <w:vAlign w:val="center"/>
          </w:tcPr>
          <w:p w14:paraId="23FF4DCF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一、评教指标</w:t>
            </w:r>
          </w:p>
        </w:tc>
      </w:tr>
      <w:tr w14:paraId="696972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Align w:val="center"/>
          </w:tcPr>
          <w:p w14:paraId="4BD2593C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评价</w:t>
            </w:r>
          </w:p>
          <w:p w14:paraId="5995808D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指标</w:t>
            </w:r>
          </w:p>
        </w:tc>
        <w:tc>
          <w:tcPr>
            <w:tcW w:w="6795" w:type="dxa"/>
            <w:vAlign w:val="center"/>
          </w:tcPr>
          <w:p w14:paraId="59503FEA">
            <w:pPr>
              <w:spacing w:line="30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评价要素</w:t>
            </w:r>
          </w:p>
        </w:tc>
        <w:tc>
          <w:tcPr>
            <w:tcW w:w="621" w:type="dxa"/>
            <w:vAlign w:val="center"/>
          </w:tcPr>
          <w:p w14:paraId="5619CADF">
            <w:pPr>
              <w:spacing w:line="300" w:lineRule="exact"/>
              <w:ind w:right="-100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分值</w:t>
            </w:r>
          </w:p>
        </w:tc>
        <w:tc>
          <w:tcPr>
            <w:tcW w:w="834" w:type="dxa"/>
            <w:vAlign w:val="center"/>
          </w:tcPr>
          <w:p w14:paraId="4F3B540C">
            <w:pPr>
              <w:spacing w:line="300" w:lineRule="exact"/>
              <w:ind w:right="-100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得 分</w:t>
            </w:r>
          </w:p>
        </w:tc>
      </w:tr>
      <w:tr w14:paraId="355BA1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restart"/>
            <w:vAlign w:val="center"/>
          </w:tcPr>
          <w:p w14:paraId="0125FEB6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目标与学情</w:t>
            </w:r>
          </w:p>
        </w:tc>
        <w:tc>
          <w:tcPr>
            <w:tcW w:w="6795" w:type="dxa"/>
            <w:vAlign w:val="center"/>
          </w:tcPr>
          <w:p w14:paraId="41EACD73">
            <w:pPr>
              <w:spacing w:line="30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1.准确把握和预判学情及教学重点难点；有能体现符合本阶段教学目标的课堂目标指向。</w:t>
            </w:r>
          </w:p>
        </w:tc>
        <w:tc>
          <w:tcPr>
            <w:tcW w:w="621" w:type="dxa"/>
            <w:vAlign w:val="center"/>
          </w:tcPr>
          <w:p w14:paraId="33AB4FC1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9</w:t>
            </w:r>
          </w:p>
        </w:tc>
        <w:tc>
          <w:tcPr>
            <w:tcW w:w="834" w:type="dxa"/>
            <w:vAlign w:val="center"/>
          </w:tcPr>
          <w:p w14:paraId="69FF6E4E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38EF76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continue"/>
            <w:vAlign w:val="center"/>
          </w:tcPr>
          <w:p w14:paraId="260D7B7E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6795" w:type="dxa"/>
            <w:vAlign w:val="center"/>
          </w:tcPr>
          <w:p w14:paraId="0655C81B">
            <w:pPr>
              <w:spacing w:line="300" w:lineRule="exact"/>
              <w:ind w:right="11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2.课堂教学目标符合学生的知识基础、认知能力、学习特点等，并应具有一定的挑战度。</w:t>
            </w:r>
          </w:p>
        </w:tc>
        <w:tc>
          <w:tcPr>
            <w:tcW w:w="621" w:type="dxa"/>
            <w:vAlign w:val="center"/>
          </w:tcPr>
          <w:p w14:paraId="5B791C33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9</w:t>
            </w:r>
          </w:p>
        </w:tc>
        <w:tc>
          <w:tcPr>
            <w:tcW w:w="834" w:type="dxa"/>
            <w:vAlign w:val="center"/>
          </w:tcPr>
          <w:p w14:paraId="647CDA5D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388EAB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restart"/>
            <w:vAlign w:val="center"/>
          </w:tcPr>
          <w:p w14:paraId="297B1E36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内容与组织</w:t>
            </w:r>
          </w:p>
        </w:tc>
        <w:tc>
          <w:tcPr>
            <w:tcW w:w="6795" w:type="dxa"/>
            <w:vAlign w:val="center"/>
          </w:tcPr>
          <w:p w14:paraId="5B3D0621">
            <w:pPr>
              <w:spacing w:line="30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3.教学内容组织科学完备，流程环节构思得当，方法手段设计恰当，评价考核考虑周全。</w:t>
            </w:r>
          </w:p>
        </w:tc>
        <w:tc>
          <w:tcPr>
            <w:tcW w:w="621" w:type="dxa"/>
            <w:vAlign w:val="center"/>
          </w:tcPr>
          <w:p w14:paraId="3345511C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12</w:t>
            </w:r>
          </w:p>
        </w:tc>
        <w:tc>
          <w:tcPr>
            <w:tcW w:w="834" w:type="dxa"/>
            <w:vAlign w:val="center"/>
          </w:tcPr>
          <w:p w14:paraId="43F57EDB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765EC29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continue"/>
            <w:vAlign w:val="center"/>
          </w:tcPr>
          <w:p w14:paraId="2DB5B8EF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6795" w:type="dxa"/>
            <w:vAlign w:val="center"/>
          </w:tcPr>
          <w:p w14:paraId="465E67C6">
            <w:pPr>
              <w:spacing w:line="30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4.教学环节时间分配和衔接松紧恰当；讲授与师生互动等搭配运用合理；启发学生个人自学与拓展、独立思考；教师在课堂上无脱离教学目标和内容的现象。</w:t>
            </w:r>
          </w:p>
        </w:tc>
        <w:tc>
          <w:tcPr>
            <w:tcW w:w="621" w:type="dxa"/>
            <w:vAlign w:val="center"/>
          </w:tcPr>
          <w:p w14:paraId="180A9E15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12</w:t>
            </w:r>
          </w:p>
        </w:tc>
        <w:tc>
          <w:tcPr>
            <w:tcW w:w="834" w:type="dxa"/>
            <w:vAlign w:val="center"/>
          </w:tcPr>
          <w:p w14:paraId="064B967D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28014D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continue"/>
            <w:vAlign w:val="center"/>
          </w:tcPr>
          <w:p w14:paraId="341BEF5D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6795" w:type="dxa"/>
            <w:vAlign w:val="center"/>
          </w:tcPr>
          <w:p w14:paraId="115C4B22">
            <w:pPr>
              <w:spacing w:line="300" w:lineRule="exact"/>
              <w:ind w:right="21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5.融通知识、能力、素养，落实德能并修，落实课程思政要求。</w:t>
            </w:r>
          </w:p>
        </w:tc>
        <w:tc>
          <w:tcPr>
            <w:tcW w:w="621" w:type="dxa"/>
            <w:vAlign w:val="center"/>
          </w:tcPr>
          <w:p w14:paraId="2598488D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10</w:t>
            </w:r>
          </w:p>
        </w:tc>
        <w:tc>
          <w:tcPr>
            <w:tcW w:w="834" w:type="dxa"/>
            <w:vAlign w:val="center"/>
          </w:tcPr>
          <w:p w14:paraId="48B70454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5E730B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restart"/>
            <w:vAlign w:val="center"/>
          </w:tcPr>
          <w:p w14:paraId="6E39D4A6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实施与成效</w:t>
            </w:r>
          </w:p>
        </w:tc>
        <w:tc>
          <w:tcPr>
            <w:tcW w:w="6795" w:type="dxa"/>
            <w:vAlign w:val="center"/>
          </w:tcPr>
          <w:p w14:paraId="35C8A70A">
            <w:pPr>
              <w:spacing w:line="30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6.按照教学设计实施教学，关注教学重点、难点的解决，并能针对学习反馈及时调整教学节奏。</w:t>
            </w:r>
          </w:p>
        </w:tc>
        <w:tc>
          <w:tcPr>
            <w:tcW w:w="621" w:type="dxa"/>
            <w:vAlign w:val="center"/>
          </w:tcPr>
          <w:p w14:paraId="15E21F80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9</w:t>
            </w:r>
          </w:p>
        </w:tc>
        <w:tc>
          <w:tcPr>
            <w:tcW w:w="834" w:type="dxa"/>
            <w:vAlign w:val="center"/>
          </w:tcPr>
          <w:p w14:paraId="4DB3ECBB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351180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continue"/>
            <w:vAlign w:val="center"/>
          </w:tcPr>
          <w:p w14:paraId="74363987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6795" w:type="dxa"/>
            <w:vAlign w:val="center"/>
          </w:tcPr>
          <w:p w14:paraId="382DE0FB">
            <w:pPr>
              <w:tabs>
                <w:tab w:val="left" w:pos="6090"/>
              </w:tabs>
              <w:spacing w:line="30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7.突出“以学生为中心”，强调知行合一，实行因材施教；针对不同学生特点，体现灵活的教学组织形式。</w:t>
            </w:r>
          </w:p>
        </w:tc>
        <w:tc>
          <w:tcPr>
            <w:tcW w:w="621" w:type="dxa"/>
            <w:vAlign w:val="center"/>
          </w:tcPr>
          <w:p w14:paraId="3D2815B8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12</w:t>
            </w:r>
          </w:p>
        </w:tc>
        <w:tc>
          <w:tcPr>
            <w:tcW w:w="834" w:type="dxa"/>
            <w:vAlign w:val="center"/>
          </w:tcPr>
          <w:p w14:paraId="24F47730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12EB1F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continue"/>
            <w:vAlign w:val="center"/>
          </w:tcPr>
          <w:p w14:paraId="00BC5418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6795" w:type="dxa"/>
            <w:vAlign w:val="center"/>
          </w:tcPr>
          <w:p w14:paraId="4FA98F7D">
            <w:pPr>
              <w:spacing w:line="300" w:lineRule="exact"/>
              <w:ind w:right="21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8.结合课程特点，恰当运用现代教育技术手段，合理利用教学资源。</w:t>
            </w:r>
          </w:p>
        </w:tc>
        <w:tc>
          <w:tcPr>
            <w:tcW w:w="621" w:type="dxa"/>
            <w:vAlign w:val="center"/>
          </w:tcPr>
          <w:p w14:paraId="22B6CED3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9</w:t>
            </w:r>
          </w:p>
        </w:tc>
        <w:tc>
          <w:tcPr>
            <w:tcW w:w="834" w:type="dxa"/>
            <w:vAlign w:val="center"/>
          </w:tcPr>
          <w:p w14:paraId="3A075408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1C2D26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restart"/>
            <w:vAlign w:val="center"/>
          </w:tcPr>
          <w:p w14:paraId="7D341592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教学</w:t>
            </w:r>
          </w:p>
          <w:p w14:paraId="4622672D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素养</w:t>
            </w:r>
          </w:p>
        </w:tc>
        <w:tc>
          <w:tcPr>
            <w:tcW w:w="6795" w:type="dxa"/>
            <w:vAlign w:val="center"/>
          </w:tcPr>
          <w:p w14:paraId="1D8C26E5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9.课堂教学态度认真端正，严谨规范，语言表述清晰，亲和力强。</w:t>
            </w:r>
          </w:p>
        </w:tc>
        <w:tc>
          <w:tcPr>
            <w:tcW w:w="621" w:type="dxa"/>
            <w:vAlign w:val="center"/>
          </w:tcPr>
          <w:p w14:paraId="289CE930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9</w:t>
            </w:r>
          </w:p>
        </w:tc>
        <w:tc>
          <w:tcPr>
            <w:tcW w:w="834" w:type="dxa"/>
            <w:vAlign w:val="center"/>
          </w:tcPr>
          <w:p w14:paraId="6F842078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7B25F0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continue"/>
            <w:vAlign w:val="center"/>
          </w:tcPr>
          <w:p w14:paraId="0446E7FD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6795" w:type="dxa"/>
            <w:vAlign w:val="center"/>
          </w:tcPr>
          <w:p w14:paraId="5412AEC4">
            <w:pPr>
              <w:spacing w:line="30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10.聚焦课堂教学目标与主题，讲述与互动科学准确，教学手段运用得当。</w:t>
            </w:r>
          </w:p>
        </w:tc>
        <w:tc>
          <w:tcPr>
            <w:tcW w:w="621" w:type="dxa"/>
            <w:vAlign w:val="center"/>
          </w:tcPr>
          <w:p w14:paraId="787745D2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9</w:t>
            </w:r>
          </w:p>
        </w:tc>
        <w:tc>
          <w:tcPr>
            <w:tcW w:w="834" w:type="dxa"/>
            <w:vAlign w:val="center"/>
          </w:tcPr>
          <w:p w14:paraId="45950ED2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12BB3D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51" w:type="dxa"/>
            <w:gridSpan w:val="2"/>
            <w:vAlign w:val="center"/>
          </w:tcPr>
          <w:p w14:paraId="709B5000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总分</w:t>
            </w:r>
          </w:p>
        </w:tc>
        <w:tc>
          <w:tcPr>
            <w:tcW w:w="621" w:type="dxa"/>
            <w:vAlign w:val="center"/>
          </w:tcPr>
          <w:p w14:paraId="706196FE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10</w:t>
            </w:r>
            <w:r>
              <w:rPr>
                <w:rFonts w:ascii="宋体" w:hAnsi="宋体"/>
              </w:rPr>
              <w:t>0</w:t>
            </w:r>
          </w:p>
        </w:tc>
        <w:tc>
          <w:tcPr>
            <w:tcW w:w="834" w:type="dxa"/>
            <w:vAlign w:val="center"/>
          </w:tcPr>
          <w:p w14:paraId="752FE835">
            <w:pPr>
              <w:spacing w:line="300" w:lineRule="exact"/>
              <w:ind w:right="209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AAD0B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restart"/>
            <w:vAlign w:val="center"/>
          </w:tcPr>
          <w:p w14:paraId="242C269D">
            <w:pPr>
              <w:spacing w:line="3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创新与特色</w:t>
            </w:r>
          </w:p>
        </w:tc>
        <w:tc>
          <w:tcPr>
            <w:tcW w:w="6795" w:type="dxa"/>
            <w:vAlign w:val="center"/>
          </w:tcPr>
          <w:p w14:paraId="4D86AAA0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1.充分体现价值引领、能力培养和知识传授的融合。</w:t>
            </w:r>
            <w:r>
              <w:rPr>
                <w:rFonts w:hint="eastAsia" w:ascii="宋体" w:hAnsi="宋体"/>
                <w:sz w:val="18"/>
                <w:szCs w:val="18"/>
              </w:rPr>
              <w:t>（加分项）</w:t>
            </w:r>
          </w:p>
        </w:tc>
        <w:tc>
          <w:tcPr>
            <w:tcW w:w="621" w:type="dxa"/>
            <w:vAlign w:val="center"/>
          </w:tcPr>
          <w:p w14:paraId="3CCB6D25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5</w:t>
            </w:r>
          </w:p>
        </w:tc>
        <w:tc>
          <w:tcPr>
            <w:tcW w:w="834" w:type="dxa"/>
            <w:vAlign w:val="center"/>
          </w:tcPr>
          <w:p w14:paraId="5486906A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5F6A86E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continue"/>
            <w:vAlign w:val="center"/>
          </w:tcPr>
          <w:p w14:paraId="23AACAE6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  <w:tc>
          <w:tcPr>
            <w:tcW w:w="6795" w:type="dxa"/>
            <w:vAlign w:val="center"/>
          </w:tcPr>
          <w:p w14:paraId="41504BC4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2.能够创新教学模式，给学生深刻的学习体验。</w:t>
            </w:r>
            <w:r>
              <w:rPr>
                <w:rFonts w:hint="eastAsia" w:ascii="宋体" w:hAnsi="宋体"/>
                <w:sz w:val="18"/>
                <w:szCs w:val="18"/>
              </w:rPr>
              <w:t>（加分项）</w:t>
            </w:r>
          </w:p>
        </w:tc>
        <w:tc>
          <w:tcPr>
            <w:tcW w:w="621" w:type="dxa"/>
            <w:vAlign w:val="center"/>
          </w:tcPr>
          <w:p w14:paraId="055ED5E1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5</w:t>
            </w:r>
          </w:p>
        </w:tc>
        <w:tc>
          <w:tcPr>
            <w:tcW w:w="834" w:type="dxa"/>
            <w:vAlign w:val="center"/>
          </w:tcPr>
          <w:p w14:paraId="4D59E870">
            <w:pPr>
              <w:spacing w:line="30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5012FF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6" w:type="dxa"/>
            <w:gridSpan w:val="4"/>
          </w:tcPr>
          <w:p w14:paraId="68B1B32C">
            <w:pPr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授课内容要点：</w:t>
            </w:r>
          </w:p>
          <w:p w14:paraId="61928179">
            <w:pPr>
              <w:spacing w:line="360" w:lineRule="exact"/>
              <w:ind w:right="209"/>
              <w:jc w:val="center"/>
              <w:rPr>
                <w:rFonts w:hint="eastAsia" w:ascii="宋体" w:hAnsi="宋体"/>
                <w:szCs w:val="21"/>
              </w:rPr>
            </w:pPr>
          </w:p>
          <w:p w14:paraId="50937445">
            <w:pPr>
              <w:spacing w:line="360" w:lineRule="exact"/>
              <w:ind w:right="209"/>
              <w:jc w:val="center"/>
              <w:rPr>
                <w:rFonts w:ascii="宋体" w:hAnsi="宋体"/>
                <w:szCs w:val="21"/>
              </w:rPr>
            </w:pPr>
          </w:p>
          <w:p w14:paraId="51311DAA">
            <w:pPr>
              <w:spacing w:line="360" w:lineRule="exact"/>
              <w:ind w:right="209"/>
              <w:jc w:val="center"/>
              <w:rPr>
                <w:rFonts w:hint="eastAsia" w:ascii="宋体" w:hAnsi="宋体"/>
                <w:szCs w:val="21"/>
              </w:rPr>
            </w:pPr>
          </w:p>
          <w:p w14:paraId="3706CD4F">
            <w:pPr>
              <w:spacing w:line="360" w:lineRule="exact"/>
              <w:ind w:right="209"/>
              <w:jc w:val="center"/>
              <w:rPr>
                <w:rFonts w:hint="eastAsia" w:ascii="宋体" w:hAnsi="宋体"/>
                <w:szCs w:val="21"/>
              </w:rPr>
            </w:pPr>
          </w:p>
          <w:p w14:paraId="7E32EE93">
            <w:pPr>
              <w:spacing w:line="360" w:lineRule="exact"/>
              <w:ind w:right="209"/>
              <w:jc w:val="center"/>
              <w:rPr>
                <w:rFonts w:hint="eastAsia" w:ascii="宋体" w:hAnsi="宋体"/>
                <w:szCs w:val="21"/>
              </w:rPr>
            </w:pPr>
          </w:p>
          <w:p w14:paraId="4E383229">
            <w:pPr>
              <w:spacing w:line="360" w:lineRule="exact"/>
              <w:ind w:right="209"/>
              <w:jc w:val="center"/>
              <w:rPr>
                <w:rFonts w:hint="eastAsia" w:ascii="宋体" w:hAnsi="宋体"/>
                <w:szCs w:val="21"/>
              </w:rPr>
            </w:pPr>
          </w:p>
          <w:p w14:paraId="0A0FC019">
            <w:pPr>
              <w:spacing w:line="360" w:lineRule="exact"/>
              <w:ind w:right="209"/>
              <w:jc w:val="center"/>
              <w:rPr>
                <w:rFonts w:hint="eastAsia" w:ascii="宋体" w:hAnsi="宋体"/>
                <w:szCs w:val="21"/>
              </w:rPr>
            </w:pPr>
          </w:p>
          <w:p w14:paraId="559664E7">
            <w:pPr>
              <w:spacing w:line="360" w:lineRule="exact"/>
              <w:ind w:right="209"/>
              <w:jc w:val="both"/>
              <w:rPr>
                <w:rFonts w:hint="eastAsia" w:ascii="宋体" w:hAnsi="宋体"/>
                <w:szCs w:val="21"/>
              </w:rPr>
            </w:pPr>
          </w:p>
          <w:p w14:paraId="4F40787C">
            <w:pPr>
              <w:spacing w:line="360" w:lineRule="exact"/>
              <w:ind w:right="209"/>
              <w:jc w:val="both"/>
              <w:rPr>
                <w:rFonts w:hint="eastAsia" w:ascii="宋体" w:hAnsi="宋体"/>
                <w:szCs w:val="21"/>
              </w:rPr>
            </w:pPr>
          </w:p>
          <w:p w14:paraId="0FC9B9E8">
            <w:pPr>
              <w:spacing w:line="360" w:lineRule="exact"/>
              <w:ind w:right="209"/>
              <w:rPr>
                <w:rFonts w:hint="eastAsia" w:ascii="宋体" w:hAnsi="宋体"/>
                <w:szCs w:val="21"/>
              </w:rPr>
            </w:pPr>
          </w:p>
        </w:tc>
      </w:tr>
      <w:tr w14:paraId="03AEB0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206" w:type="dxa"/>
            <w:gridSpan w:val="4"/>
          </w:tcPr>
          <w:p w14:paraId="4B21DB4B">
            <w:pPr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对该时段教师上课情况的总体评价（优点、存在的问题及建议）：</w:t>
            </w:r>
          </w:p>
          <w:p w14:paraId="4572E10A">
            <w:pPr>
              <w:ind w:firstLine="840" w:firstLineChars="400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等级（A、B、C、D）：</w:t>
            </w:r>
          </w:p>
          <w:p w14:paraId="6EE21211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416B6E66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1ADE0B7E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3BF1294B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3C5B6F83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29BB713E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1E04C4B3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044E9812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4295089E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11A2B3E3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2CFB4D4B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 w14:paraId="4862BB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6" w:type="dxa"/>
            <w:gridSpan w:val="4"/>
          </w:tcPr>
          <w:p w14:paraId="256E2D69">
            <w:pPr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与任课教师交流情况：</w:t>
            </w:r>
            <w:r>
              <w:rPr>
                <w:rFonts w:hint="eastAsia" w:ascii="宋体" w:hAnsi="宋体"/>
                <w:sz w:val="24"/>
              </w:rPr>
              <w:t>□交流      □ 未交流</w:t>
            </w:r>
          </w:p>
          <w:p w14:paraId="6EDE9765">
            <w:pPr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交流要点：</w:t>
            </w:r>
          </w:p>
          <w:p w14:paraId="7678DA63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0CAFF734">
            <w:pPr>
              <w:spacing w:line="360" w:lineRule="exact"/>
              <w:ind w:right="209"/>
              <w:rPr>
                <w:rFonts w:hint="eastAsia" w:ascii="宋体" w:hAnsi="宋体"/>
                <w:szCs w:val="21"/>
              </w:rPr>
            </w:pPr>
          </w:p>
          <w:p w14:paraId="651E559F">
            <w:pPr>
              <w:spacing w:line="360" w:lineRule="exact"/>
              <w:ind w:right="209"/>
              <w:rPr>
                <w:rFonts w:hint="eastAsia" w:ascii="宋体" w:hAnsi="宋体"/>
                <w:szCs w:val="21"/>
              </w:rPr>
            </w:pPr>
          </w:p>
          <w:p w14:paraId="3C575BF4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 w14:paraId="4CF077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1" w:type="dxa"/>
            <w:gridSpan w:val="2"/>
            <w:vAlign w:val="center"/>
          </w:tcPr>
          <w:p w14:paraId="2D7B6118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二、评学指标</w:t>
            </w:r>
          </w:p>
        </w:tc>
        <w:tc>
          <w:tcPr>
            <w:tcW w:w="621" w:type="dxa"/>
            <w:vAlign w:val="center"/>
          </w:tcPr>
          <w:p w14:paraId="7A845EFE">
            <w:pPr>
              <w:spacing w:line="360" w:lineRule="exact"/>
              <w:ind w:right="-100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分值</w:t>
            </w:r>
          </w:p>
        </w:tc>
        <w:tc>
          <w:tcPr>
            <w:tcW w:w="834" w:type="dxa"/>
            <w:vAlign w:val="center"/>
          </w:tcPr>
          <w:p w14:paraId="517B7685">
            <w:pPr>
              <w:spacing w:line="360" w:lineRule="exact"/>
              <w:ind w:right="-100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得 分</w:t>
            </w:r>
          </w:p>
        </w:tc>
      </w:tr>
      <w:tr w14:paraId="69D7B5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Align w:val="center"/>
          </w:tcPr>
          <w:p w14:paraId="30D1861B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6795" w:type="dxa"/>
            <w:vAlign w:val="center"/>
          </w:tcPr>
          <w:p w14:paraId="368CF8BD">
            <w:pPr>
              <w:widowControl/>
              <w:spacing w:line="360" w:lineRule="exac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按时到课，无迟到、早退，无未经教师允许随意进出现象。</w:t>
            </w:r>
          </w:p>
        </w:tc>
        <w:tc>
          <w:tcPr>
            <w:tcW w:w="621" w:type="dxa"/>
            <w:vAlign w:val="center"/>
          </w:tcPr>
          <w:p w14:paraId="652DA53B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</w:t>
            </w:r>
          </w:p>
        </w:tc>
        <w:tc>
          <w:tcPr>
            <w:tcW w:w="834" w:type="dxa"/>
            <w:vAlign w:val="center"/>
          </w:tcPr>
          <w:p w14:paraId="42CD5D4B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4AB8B4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Align w:val="center"/>
          </w:tcPr>
          <w:p w14:paraId="514A5BB4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6795" w:type="dxa"/>
            <w:vAlign w:val="center"/>
          </w:tcPr>
          <w:p w14:paraId="49366B86">
            <w:pPr>
              <w:widowControl/>
              <w:spacing w:line="360" w:lineRule="exac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着装文明、得体，精神饱满，上课准备充分。</w:t>
            </w:r>
          </w:p>
        </w:tc>
        <w:tc>
          <w:tcPr>
            <w:tcW w:w="621" w:type="dxa"/>
            <w:vAlign w:val="center"/>
          </w:tcPr>
          <w:p w14:paraId="4247E8CE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</w:t>
            </w:r>
          </w:p>
        </w:tc>
        <w:tc>
          <w:tcPr>
            <w:tcW w:w="834" w:type="dxa"/>
            <w:vAlign w:val="center"/>
          </w:tcPr>
          <w:p w14:paraId="0BB4ECBB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3A4C29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Align w:val="center"/>
          </w:tcPr>
          <w:p w14:paraId="7B5D59DC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6795" w:type="dxa"/>
            <w:vAlign w:val="center"/>
          </w:tcPr>
          <w:p w14:paraId="654B1BFB">
            <w:pPr>
              <w:widowControl/>
              <w:spacing w:line="360" w:lineRule="exac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尊重教师，注意力集中，不做与上课无关的事情。</w:t>
            </w:r>
          </w:p>
        </w:tc>
        <w:tc>
          <w:tcPr>
            <w:tcW w:w="621" w:type="dxa"/>
            <w:vAlign w:val="center"/>
          </w:tcPr>
          <w:p w14:paraId="0321C6A2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</w:t>
            </w:r>
          </w:p>
        </w:tc>
        <w:tc>
          <w:tcPr>
            <w:tcW w:w="834" w:type="dxa"/>
            <w:vAlign w:val="center"/>
          </w:tcPr>
          <w:p w14:paraId="31C51B0A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06E5CC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Align w:val="center"/>
          </w:tcPr>
          <w:p w14:paraId="3ACED1D4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6795" w:type="dxa"/>
            <w:vAlign w:val="center"/>
          </w:tcPr>
          <w:p w14:paraId="43A355A8">
            <w:pPr>
              <w:widowControl/>
              <w:spacing w:line="360" w:lineRule="exac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认真听课，认真笔记。</w:t>
            </w:r>
          </w:p>
        </w:tc>
        <w:tc>
          <w:tcPr>
            <w:tcW w:w="621" w:type="dxa"/>
            <w:vAlign w:val="center"/>
          </w:tcPr>
          <w:p w14:paraId="4CE946FC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25</w:t>
            </w:r>
          </w:p>
        </w:tc>
        <w:tc>
          <w:tcPr>
            <w:tcW w:w="834" w:type="dxa"/>
            <w:vAlign w:val="center"/>
          </w:tcPr>
          <w:p w14:paraId="0D138474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08AA3F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Align w:val="center"/>
          </w:tcPr>
          <w:p w14:paraId="67AF75FA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6795" w:type="dxa"/>
            <w:vAlign w:val="center"/>
          </w:tcPr>
          <w:p w14:paraId="5BA2FF46">
            <w:pPr>
              <w:widowControl/>
              <w:spacing w:line="360" w:lineRule="exac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积极思考、回答问题，主动提问，讨论、互动效果好。</w:t>
            </w:r>
          </w:p>
        </w:tc>
        <w:tc>
          <w:tcPr>
            <w:tcW w:w="621" w:type="dxa"/>
            <w:vAlign w:val="center"/>
          </w:tcPr>
          <w:p w14:paraId="4B64BA8D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25</w:t>
            </w:r>
          </w:p>
        </w:tc>
        <w:tc>
          <w:tcPr>
            <w:tcW w:w="834" w:type="dxa"/>
            <w:vAlign w:val="center"/>
          </w:tcPr>
          <w:p w14:paraId="1D78D044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52274A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1" w:type="dxa"/>
            <w:gridSpan w:val="2"/>
            <w:vAlign w:val="center"/>
          </w:tcPr>
          <w:p w14:paraId="0AE0E00B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总分</w:t>
            </w:r>
          </w:p>
        </w:tc>
        <w:tc>
          <w:tcPr>
            <w:tcW w:w="621" w:type="dxa"/>
            <w:vAlign w:val="center"/>
          </w:tcPr>
          <w:p w14:paraId="5A7C6E86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100</w:t>
            </w:r>
          </w:p>
        </w:tc>
        <w:tc>
          <w:tcPr>
            <w:tcW w:w="834" w:type="dxa"/>
            <w:vAlign w:val="center"/>
          </w:tcPr>
          <w:p w14:paraId="1F90B7C7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536298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6" w:type="dxa"/>
            <w:gridSpan w:val="4"/>
            <w:vAlign w:val="center"/>
          </w:tcPr>
          <w:p w14:paraId="0284A527">
            <w:pPr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对该时段学生上课情况的总体评价（优点、存在的问题及建议）：</w:t>
            </w:r>
          </w:p>
          <w:p w14:paraId="20B79D32">
            <w:pPr>
              <w:ind w:firstLine="630" w:firstLineChars="300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等级（A、B、C、D）：</w:t>
            </w:r>
          </w:p>
          <w:p w14:paraId="75AFF486">
            <w:pPr>
              <w:spacing w:before="156" w:beforeLines="50"/>
              <w:rPr>
                <w:rFonts w:hint="eastAsia" w:ascii="宋体" w:hAnsi="宋体"/>
                <w:b/>
                <w:szCs w:val="21"/>
              </w:rPr>
            </w:pPr>
          </w:p>
          <w:p w14:paraId="7DA210EF">
            <w:pPr>
              <w:spacing w:before="156" w:beforeLines="50"/>
              <w:rPr>
                <w:rFonts w:hint="eastAsia" w:ascii="宋体" w:hAnsi="宋体"/>
                <w:b/>
                <w:szCs w:val="21"/>
              </w:rPr>
            </w:pPr>
          </w:p>
          <w:p w14:paraId="0C0700DE">
            <w:pPr>
              <w:spacing w:before="156" w:beforeLines="50"/>
              <w:rPr>
                <w:rFonts w:hint="eastAsia" w:ascii="宋体" w:hAnsi="宋体"/>
                <w:b/>
                <w:szCs w:val="21"/>
              </w:rPr>
            </w:pPr>
          </w:p>
          <w:p w14:paraId="57A937C0">
            <w:pPr>
              <w:spacing w:before="156" w:beforeLines="50"/>
              <w:rPr>
                <w:rFonts w:hint="eastAsia" w:ascii="宋体" w:hAnsi="宋体"/>
                <w:b/>
                <w:szCs w:val="21"/>
              </w:rPr>
            </w:pPr>
          </w:p>
          <w:p w14:paraId="0A52BBEA">
            <w:pPr>
              <w:spacing w:before="156" w:beforeLines="50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3A1B98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6" w:type="dxa"/>
            <w:gridSpan w:val="4"/>
            <w:vAlign w:val="center"/>
          </w:tcPr>
          <w:p w14:paraId="13C05392">
            <w:pPr>
              <w:spacing w:before="156" w:beforeLines="5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教学设备运行：    </w:t>
            </w:r>
            <w:r>
              <w:rPr>
                <w:rFonts w:hint="eastAsia" w:ascii="宋体" w:hAnsi="宋体"/>
                <w:sz w:val="24"/>
              </w:rPr>
              <w:t>□ 正常      □ 异常</w:t>
            </w:r>
          </w:p>
          <w:p w14:paraId="7A47ADA9">
            <w:pPr>
              <w:spacing w:before="156" w:beforeLines="50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异常问题描述：</w:t>
            </w:r>
          </w:p>
          <w:p w14:paraId="0EA6435E">
            <w:pPr>
              <w:spacing w:before="156" w:beforeLines="50"/>
              <w:rPr>
                <w:rFonts w:hint="eastAsia" w:ascii="仿宋_GB2312" w:hAnsi="宋体" w:eastAsia="仿宋_GB2312"/>
                <w:sz w:val="24"/>
              </w:rPr>
            </w:pPr>
          </w:p>
          <w:p w14:paraId="51563E33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0D2D40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6" w:type="dxa"/>
            <w:gridSpan w:val="4"/>
            <w:vAlign w:val="center"/>
          </w:tcPr>
          <w:p w14:paraId="57A7516C">
            <w:pPr>
              <w:spacing w:line="360" w:lineRule="exact"/>
              <w:ind w:right="209"/>
              <w:jc w:val="left"/>
              <w:rPr>
                <w:rFonts w:hint="eastAsia" w:ascii="宋体" w:hAnsi="宋体"/>
                <w:b w:val="0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0"/>
                <w:szCs w:val="20"/>
                <w:lang w:val="en-US" w:eastAsia="zh-CN"/>
              </w:rPr>
              <w:t>总体评价等级标准</w:t>
            </w:r>
            <w:r>
              <w:rPr>
                <w:rFonts w:hint="eastAsia" w:ascii="宋体" w:hAnsi="宋体"/>
                <w:b w:val="0"/>
                <w:bCs/>
                <w:sz w:val="20"/>
                <w:szCs w:val="20"/>
                <w:lang w:val="en-US" w:eastAsia="zh-CN"/>
              </w:rPr>
              <w:t>：A（优秀）：90≤总分≤100；B（良好）80≤总分&lt;90；C（合格）60≤总分&lt;80；</w:t>
            </w:r>
          </w:p>
          <w:p w14:paraId="32AB79CC">
            <w:pPr>
              <w:spacing w:line="360" w:lineRule="exact"/>
              <w:ind w:right="209"/>
              <w:jc w:val="left"/>
              <w:rPr>
                <w:rFonts w:hint="eastAsia" w:ascii="宋体" w:hAnsi="宋体" w:eastAsia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  <w:lang w:val="en-US" w:eastAsia="zh-CN"/>
              </w:rPr>
              <w:t>D（不合格）0≤总分&lt;60。</w:t>
            </w:r>
          </w:p>
        </w:tc>
      </w:tr>
    </w:tbl>
    <w:p w14:paraId="04EE8289">
      <w:pPr>
        <w:spacing w:line="360" w:lineRule="exact"/>
        <w:ind w:right="209"/>
        <w:rPr>
          <w:color w:val="000000" w:themeColor="text1"/>
          <w:sz w:val="8"/>
          <w:szCs w:val="1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bCs/>
          <w:kern w:val="0"/>
          <w:szCs w:val="21"/>
          <w:lang w:eastAsia="zh-CN"/>
        </w:rPr>
        <w:t>评价</w:t>
      </w:r>
      <w:r>
        <w:rPr>
          <w:rFonts w:hint="eastAsia" w:ascii="仿宋_GB2312" w:hAnsi="宋体" w:eastAsia="仿宋_GB2312" w:cs="宋体"/>
          <w:b/>
          <w:bCs/>
          <w:kern w:val="0"/>
          <w:szCs w:val="21"/>
        </w:rPr>
        <w:t xml:space="preserve">人签字：                                              学生签字：                 </w:t>
      </w:r>
    </w:p>
    <w:sectPr>
      <w:headerReference r:id="rId3" w:type="default"/>
      <w:footerReference r:id="rId4" w:type="default"/>
      <w:footerReference r:id="rId5" w:type="even"/>
      <w:pgSz w:w="11906" w:h="16838"/>
      <w:pgMar w:top="1020" w:right="1077" w:bottom="1020" w:left="107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1" w:fontKey="{B44071EF-0B68-48E1-8845-CC0B9A75A6D3}"/>
  </w:font>
  <w:font w:name="微软雅黑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B64912">
    <w:pPr>
      <w:pStyle w:val="8"/>
      <w:numPr>
        <w:ilvl w:val="0"/>
        <w:numId w:val="1"/>
      </w:numPr>
      <w:wordWrap w:val="0"/>
      <w:rPr>
        <w:rFonts w:hint="eastAsia"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5A589">
    <w:pPr>
      <w:pStyle w:val="8"/>
      <w:numPr>
        <w:ilvl w:val="0"/>
        <w:numId w:val="2"/>
      </w:numPr>
      <w:rPr>
        <w:rFonts w:hint="eastAsia" w:ascii="宋体" w:hAnsi="宋体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27049"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1262C5"/>
    <w:multiLevelType w:val="multilevel"/>
    <w:tmpl w:val="0F1262C5"/>
    <w:lvl w:ilvl="0" w:tentative="0">
      <w:start w:val="0"/>
      <w:numFmt w:val="bullet"/>
      <w:lvlText w:val="-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15F2D66"/>
    <w:multiLevelType w:val="multilevel"/>
    <w:tmpl w:val="415F2D66"/>
    <w:lvl w:ilvl="0" w:tentative="0">
      <w:start w:val="0"/>
      <w:numFmt w:val="bullet"/>
      <w:lvlText w:val="-"/>
      <w:lvlJc w:val="left"/>
      <w:pPr>
        <w:ind w:left="64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11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5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3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2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6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06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hideSpellingErrors/>
  <w:hideGrammaticalErrors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ZiM2JjYTI3OTg1MmQyMTNkNDc4Y2U5YWQxYWY5ZmMifQ=="/>
    <w:docVar w:name="KGWebUrl" w:val="http://oa.cqrz.edu.cn/sys/attachment/sys_att_main/jg_service.jsp"/>
  </w:docVars>
  <w:rsids>
    <w:rsidRoot w:val="00AC677F"/>
    <w:rsid w:val="000105E2"/>
    <w:rsid w:val="000124A5"/>
    <w:rsid w:val="00031A07"/>
    <w:rsid w:val="0005062D"/>
    <w:rsid w:val="00054D6D"/>
    <w:rsid w:val="00060B26"/>
    <w:rsid w:val="00063487"/>
    <w:rsid w:val="00083349"/>
    <w:rsid w:val="00085BED"/>
    <w:rsid w:val="000A0A2A"/>
    <w:rsid w:val="000A5C20"/>
    <w:rsid w:val="000D4ADF"/>
    <w:rsid w:val="000D6482"/>
    <w:rsid w:val="000F13F5"/>
    <w:rsid w:val="00112A26"/>
    <w:rsid w:val="001324D9"/>
    <w:rsid w:val="00143D2E"/>
    <w:rsid w:val="00157B6B"/>
    <w:rsid w:val="00164251"/>
    <w:rsid w:val="00175094"/>
    <w:rsid w:val="001777C6"/>
    <w:rsid w:val="00181D22"/>
    <w:rsid w:val="00196469"/>
    <w:rsid w:val="00197435"/>
    <w:rsid w:val="001D0F1F"/>
    <w:rsid w:val="001D3BA0"/>
    <w:rsid w:val="001E0F98"/>
    <w:rsid w:val="001F3159"/>
    <w:rsid w:val="00215570"/>
    <w:rsid w:val="00240A78"/>
    <w:rsid w:val="0024276A"/>
    <w:rsid w:val="00244E3A"/>
    <w:rsid w:val="0025545C"/>
    <w:rsid w:val="00265637"/>
    <w:rsid w:val="002658C9"/>
    <w:rsid w:val="0026639A"/>
    <w:rsid w:val="00266F98"/>
    <w:rsid w:val="00287058"/>
    <w:rsid w:val="00292C94"/>
    <w:rsid w:val="002B193D"/>
    <w:rsid w:val="002F0816"/>
    <w:rsid w:val="002F5201"/>
    <w:rsid w:val="0031590C"/>
    <w:rsid w:val="00342920"/>
    <w:rsid w:val="003461FF"/>
    <w:rsid w:val="00346FBC"/>
    <w:rsid w:val="003753D5"/>
    <w:rsid w:val="003845B7"/>
    <w:rsid w:val="00395B75"/>
    <w:rsid w:val="003B2808"/>
    <w:rsid w:val="003D15AD"/>
    <w:rsid w:val="003E3811"/>
    <w:rsid w:val="003F22B7"/>
    <w:rsid w:val="004040AB"/>
    <w:rsid w:val="00414842"/>
    <w:rsid w:val="004A7D5B"/>
    <w:rsid w:val="004D2CCD"/>
    <w:rsid w:val="00502AA5"/>
    <w:rsid w:val="00503A14"/>
    <w:rsid w:val="005205B7"/>
    <w:rsid w:val="0053406C"/>
    <w:rsid w:val="00535B4C"/>
    <w:rsid w:val="005370FB"/>
    <w:rsid w:val="005660A8"/>
    <w:rsid w:val="00573C26"/>
    <w:rsid w:val="00580E9D"/>
    <w:rsid w:val="005927D3"/>
    <w:rsid w:val="005C28F6"/>
    <w:rsid w:val="005C2F62"/>
    <w:rsid w:val="005F6A21"/>
    <w:rsid w:val="005F7AA1"/>
    <w:rsid w:val="00601949"/>
    <w:rsid w:val="0060367C"/>
    <w:rsid w:val="006104AE"/>
    <w:rsid w:val="00622706"/>
    <w:rsid w:val="00644909"/>
    <w:rsid w:val="006762BA"/>
    <w:rsid w:val="006768C7"/>
    <w:rsid w:val="0067780D"/>
    <w:rsid w:val="00680D7F"/>
    <w:rsid w:val="006836A4"/>
    <w:rsid w:val="00693A39"/>
    <w:rsid w:val="006A12A1"/>
    <w:rsid w:val="006A582B"/>
    <w:rsid w:val="006B2675"/>
    <w:rsid w:val="006B4459"/>
    <w:rsid w:val="006B78CD"/>
    <w:rsid w:val="006D1948"/>
    <w:rsid w:val="006E047F"/>
    <w:rsid w:val="006F1321"/>
    <w:rsid w:val="00724FB3"/>
    <w:rsid w:val="007271A4"/>
    <w:rsid w:val="00742F07"/>
    <w:rsid w:val="00744C53"/>
    <w:rsid w:val="00752024"/>
    <w:rsid w:val="00755D17"/>
    <w:rsid w:val="00762B86"/>
    <w:rsid w:val="007674DE"/>
    <w:rsid w:val="00775D55"/>
    <w:rsid w:val="00777EF7"/>
    <w:rsid w:val="007844B0"/>
    <w:rsid w:val="00796460"/>
    <w:rsid w:val="007A4E99"/>
    <w:rsid w:val="007A5152"/>
    <w:rsid w:val="007A61B4"/>
    <w:rsid w:val="007C556D"/>
    <w:rsid w:val="008126E7"/>
    <w:rsid w:val="00813B24"/>
    <w:rsid w:val="00820849"/>
    <w:rsid w:val="00822786"/>
    <w:rsid w:val="00824751"/>
    <w:rsid w:val="008354D8"/>
    <w:rsid w:val="00842EEB"/>
    <w:rsid w:val="00843D91"/>
    <w:rsid w:val="00853B50"/>
    <w:rsid w:val="00861124"/>
    <w:rsid w:val="008851A8"/>
    <w:rsid w:val="008B1B37"/>
    <w:rsid w:val="008B62FA"/>
    <w:rsid w:val="008B6D54"/>
    <w:rsid w:val="008B6E6F"/>
    <w:rsid w:val="008C4982"/>
    <w:rsid w:val="008D25AF"/>
    <w:rsid w:val="008E6F3C"/>
    <w:rsid w:val="00920574"/>
    <w:rsid w:val="00931BEB"/>
    <w:rsid w:val="00936CA0"/>
    <w:rsid w:val="00957943"/>
    <w:rsid w:val="00963F96"/>
    <w:rsid w:val="009753FF"/>
    <w:rsid w:val="00985271"/>
    <w:rsid w:val="00985D86"/>
    <w:rsid w:val="009A408B"/>
    <w:rsid w:val="009A58AB"/>
    <w:rsid w:val="009F2F8F"/>
    <w:rsid w:val="00A01D40"/>
    <w:rsid w:val="00A02EB7"/>
    <w:rsid w:val="00A14173"/>
    <w:rsid w:val="00A15D9C"/>
    <w:rsid w:val="00A17779"/>
    <w:rsid w:val="00A21C0A"/>
    <w:rsid w:val="00A2540D"/>
    <w:rsid w:val="00A350A9"/>
    <w:rsid w:val="00A35293"/>
    <w:rsid w:val="00A4156A"/>
    <w:rsid w:val="00A5651E"/>
    <w:rsid w:val="00A57A12"/>
    <w:rsid w:val="00A74D8A"/>
    <w:rsid w:val="00A87E1B"/>
    <w:rsid w:val="00AB03CE"/>
    <w:rsid w:val="00AC677F"/>
    <w:rsid w:val="00AE2B7A"/>
    <w:rsid w:val="00AE6220"/>
    <w:rsid w:val="00AF2A2A"/>
    <w:rsid w:val="00AF3863"/>
    <w:rsid w:val="00B04C34"/>
    <w:rsid w:val="00B31ED4"/>
    <w:rsid w:val="00B35F9E"/>
    <w:rsid w:val="00B6773F"/>
    <w:rsid w:val="00B81A79"/>
    <w:rsid w:val="00B93179"/>
    <w:rsid w:val="00B9357D"/>
    <w:rsid w:val="00BA33EC"/>
    <w:rsid w:val="00BA6364"/>
    <w:rsid w:val="00BB0F31"/>
    <w:rsid w:val="00BC283A"/>
    <w:rsid w:val="00BC4BA2"/>
    <w:rsid w:val="00BE4A6C"/>
    <w:rsid w:val="00C062A1"/>
    <w:rsid w:val="00C16058"/>
    <w:rsid w:val="00C401F7"/>
    <w:rsid w:val="00C4344D"/>
    <w:rsid w:val="00C468F2"/>
    <w:rsid w:val="00C931A6"/>
    <w:rsid w:val="00C95270"/>
    <w:rsid w:val="00CA51F4"/>
    <w:rsid w:val="00CD10D6"/>
    <w:rsid w:val="00CD7992"/>
    <w:rsid w:val="00CE0066"/>
    <w:rsid w:val="00CE32A9"/>
    <w:rsid w:val="00CE34A1"/>
    <w:rsid w:val="00D11858"/>
    <w:rsid w:val="00D13624"/>
    <w:rsid w:val="00D17779"/>
    <w:rsid w:val="00D20B87"/>
    <w:rsid w:val="00D3680C"/>
    <w:rsid w:val="00D748B2"/>
    <w:rsid w:val="00D81C46"/>
    <w:rsid w:val="00D84984"/>
    <w:rsid w:val="00D919FF"/>
    <w:rsid w:val="00D943C4"/>
    <w:rsid w:val="00D96894"/>
    <w:rsid w:val="00DA06CD"/>
    <w:rsid w:val="00DA1077"/>
    <w:rsid w:val="00DA6247"/>
    <w:rsid w:val="00DB46AC"/>
    <w:rsid w:val="00DB52AA"/>
    <w:rsid w:val="00E112B5"/>
    <w:rsid w:val="00E112F9"/>
    <w:rsid w:val="00E32E7D"/>
    <w:rsid w:val="00E57278"/>
    <w:rsid w:val="00E920D1"/>
    <w:rsid w:val="00E92349"/>
    <w:rsid w:val="00E9656A"/>
    <w:rsid w:val="00EA0EB4"/>
    <w:rsid w:val="00EB41CC"/>
    <w:rsid w:val="00ED43ED"/>
    <w:rsid w:val="00EE4D04"/>
    <w:rsid w:val="00EE7F62"/>
    <w:rsid w:val="00EF28C7"/>
    <w:rsid w:val="00EF5705"/>
    <w:rsid w:val="00EF58B2"/>
    <w:rsid w:val="00F111B4"/>
    <w:rsid w:val="00F370F1"/>
    <w:rsid w:val="00F413D2"/>
    <w:rsid w:val="00F47341"/>
    <w:rsid w:val="00F63A71"/>
    <w:rsid w:val="00F942D1"/>
    <w:rsid w:val="00FB4E38"/>
    <w:rsid w:val="00FB794D"/>
    <w:rsid w:val="00FD2A35"/>
    <w:rsid w:val="00FD3B60"/>
    <w:rsid w:val="00FD4BDB"/>
    <w:rsid w:val="017844CE"/>
    <w:rsid w:val="01887AC4"/>
    <w:rsid w:val="02034DD8"/>
    <w:rsid w:val="02905E9E"/>
    <w:rsid w:val="02A632CC"/>
    <w:rsid w:val="040C5A1A"/>
    <w:rsid w:val="04205CFF"/>
    <w:rsid w:val="04C2125A"/>
    <w:rsid w:val="069A256E"/>
    <w:rsid w:val="06AD191C"/>
    <w:rsid w:val="07FB1F38"/>
    <w:rsid w:val="08606397"/>
    <w:rsid w:val="08D03003"/>
    <w:rsid w:val="08F077E0"/>
    <w:rsid w:val="09585E3E"/>
    <w:rsid w:val="09835EDD"/>
    <w:rsid w:val="0A6D5F8F"/>
    <w:rsid w:val="0B0E6FCD"/>
    <w:rsid w:val="0D37282C"/>
    <w:rsid w:val="0E3B08A1"/>
    <w:rsid w:val="10812577"/>
    <w:rsid w:val="11C121A9"/>
    <w:rsid w:val="134B76DA"/>
    <w:rsid w:val="1359421F"/>
    <w:rsid w:val="13E74BE6"/>
    <w:rsid w:val="15821C68"/>
    <w:rsid w:val="160707FA"/>
    <w:rsid w:val="164544B3"/>
    <w:rsid w:val="17990AA4"/>
    <w:rsid w:val="17AA1F84"/>
    <w:rsid w:val="1A9D4B44"/>
    <w:rsid w:val="1CE92E37"/>
    <w:rsid w:val="1E8A18E4"/>
    <w:rsid w:val="20E76CF1"/>
    <w:rsid w:val="215660F6"/>
    <w:rsid w:val="215A14F4"/>
    <w:rsid w:val="21A5025D"/>
    <w:rsid w:val="21D85A6A"/>
    <w:rsid w:val="22424488"/>
    <w:rsid w:val="227B1E71"/>
    <w:rsid w:val="23561C04"/>
    <w:rsid w:val="24130C51"/>
    <w:rsid w:val="242D4D7B"/>
    <w:rsid w:val="24DE377E"/>
    <w:rsid w:val="257356E3"/>
    <w:rsid w:val="25844D18"/>
    <w:rsid w:val="2599146D"/>
    <w:rsid w:val="26C65AE5"/>
    <w:rsid w:val="26D76A78"/>
    <w:rsid w:val="29BC336C"/>
    <w:rsid w:val="2A2A7502"/>
    <w:rsid w:val="2B140628"/>
    <w:rsid w:val="2C0D458F"/>
    <w:rsid w:val="2C5B5137"/>
    <w:rsid w:val="2D5672C8"/>
    <w:rsid w:val="2E1934B5"/>
    <w:rsid w:val="300110D9"/>
    <w:rsid w:val="302F623C"/>
    <w:rsid w:val="32D96724"/>
    <w:rsid w:val="33AF280D"/>
    <w:rsid w:val="341E0864"/>
    <w:rsid w:val="34E369E5"/>
    <w:rsid w:val="34FD22FB"/>
    <w:rsid w:val="366620FB"/>
    <w:rsid w:val="37506127"/>
    <w:rsid w:val="37663870"/>
    <w:rsid w:val="37773E05"/>
    <w:rsid w:val="38001B66"/>
    <w:rsid w:val="39040376"/>
    <w:rsid w:val="3AC16E2D"/>
    <w:rsid w:val="3B5E348C"/>
    <w:rsid w:val="3B887F17"/>
    <w:rsid w:val="3C4703E5"/>
    <w:rsid w:val="3D6311D1"/>
    <w:rsid w:val="3DEC6DD7"/>
    <w:rsid w:val="3E011704"/>
    <w:rsid w:val="3E8316C1"/>
    <w:rsid w:val="3F4308E9"/>
    <w:rsid w:val="3F483841"/>
    <w:rsid w:val="3FB52F36"/>
    <w:rsid w:val="4055365D"/>
    <w:rsid w:val="40A829DB"/>
    <w:rsid w:val="40D0612B"/>
    <w:rsid w:val="40D33ABE"/>
    <w:rsid w:val="415C5548"/>
    <w:rsid w:val="447510AA"/>
    <w:rsid w:val="45040839"/>
    <w:rsid w:val="45686E1B"/>
    <w:rsid w:val="461679D4"/>
    <w:rsid w:val="47C1309D"/>
    <w:rsid w:val="482C3F4F"/>
    <w:rsid w:val="488A6689"/>
    <w:rsid w:val="48BA7CA8"/>
    <w:rsid w:val="4ABE6323"/>
    <w:rsid w:val="4B31209C"/>
    <w:rsid w:val="4B7055A6"/>
    <w:rsid w:val="4B881404"/>
    <w:rsid w:val="4C1B12EB"/>
    <w:rsid w:val="4F1C084D"/>
    <w:rsid w:val="503F7BC4"/>
    <w:rsid w:val="50A53970"/>
    <w:rsid w:val="514840C4"/>
    <w:rsid w:val="52D269C2"/>
    <w:rsid w:val="5434137C"/>
    <w:rsid w:val="54AB47E7"/>
    <w:rsid w:val="551B2D0E"/>
    <w:rsid w:val="555065B8"/>
    <w:rsid w:val="55912090"/>
    <w:rsid w:val="55C623D1"/>
    <w:rsid w:val="573A4EE5"/>
    <w:rsid w:val="58643CBF"/>
    <w:rsid w:val="5B694B25"/>
    <w:rsid w:val="5CB72B9F"/>
    <w:rsid w:val="5FCD51FA"/>
    <w:rsid w:val="606B01EC"/>
    <w:rsid w:val="61DB23CD"/>
    <w:rsid w:val="62176391"/>
    <w:rsid w:val="62512A87"/>
    <w:rsid w:val="62E55225"/>
    <w:rsid w:val="62F76FF2"/>
    <w:rsid w:val="637079F2"/>
    <w:rsid w:val="64BB73D0"/>
    <w:rsid w:val="650325AA"/>
    <w:rsid w:val="650D41BE"/>
    <w:rsid w:val="653A6C43"/>
    <w:rsid w:val="65A03D66"/>
    <w:rsid w:val="65A360B9"/>
    <w:rsid w:val="65BA4308"/>
    <w:rsid w:val="65FE3CB1"/>
    <w:rsid w:val="66CA75ED"/>
    <w:rsid w:val="6DAC3A9B"/>
    <w:rsid w:val="6E96279F"/>
    <w:rsid w:val="6EA313DC"/>
    <w:rsid w:val="6F0959C6"/>
    <w:rsid w:val="6F4D0E25"/>
    <w:rsid w:val="6FB866A5"/>
    <w:rsid w:val="70167382"/>
    <w:rsid w:val="707D5B80"/>
    <w:rsid w:val="710C5B9C"/>
    <w:rsid w:val="721E020C"/>
    <w:rsid w:val="739D4649"/>
    <w:rsid w:val="73E246D1"/>
    <w:rsid w:val="770C1DB8"/>
    <w:rsid w:val="79346EA6"/>
    <w:rsid w:val="7AB91D8B"/>
    <w:rsid w:val="7AEA3B88"/>
    <w:rsid w:val="7B025B9A"/>
    <w:rsid w:val="7B3B6FAF"/>
    <w:rsid w:val="7B6317A3"/>
    <w:rsid w:val="7B9E3FE8"/>
    <w:rsid w:val="7BB354E4"/>
    <w:rsid w:val="7CB04FD5"/>
    <w:rsid w:val="7CB34DF1"/>
    <w:rsid w:val="7E713B04"/>
    <w:rsid w:val="7F23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31"/>
    <w:qFormat/>
    <w:uiPriority w:val="0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4">
    <w:name w:val="heading 3"/>
    <w:basedOn w:val="1"/>
    <w:next w:val="1"/>
    <w:link w:val="29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42"/>
    <w:unhideWhenUsed/>
    <w:qFormat/>
    <w:uiPriority w:val="0"/>
    <w:pPr>
      <w:jc w:val="left"/>
    </w:pPr>
  </w:style>
  <w:style w:type="paragraph" w:styleId="6">
    <w:name w:val="Date"/>
    <w:basedOn w:val="1"/>
    <w:next w:val="1"/>
    <w:link w:val="22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1"/>
    <w:unhideWhenUsed/>
    <w:qFormat/>
    <w:uiPriority w:val="0"/>
    <w:rPr>
      <w:sz w:val="18"/>
      <w:szCs w:val="18"/>
    </w:rPr>
  </w:style>
  <w:style w:type="paragraph" w:styleId="8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rPr>
      <w:rFonts w:ascii="Times New Roman" w:hAnsi="Times New Roman"/>
      <w:sz w:val="24"/>
    </w:rPr>
  </w:style>
  <w:style w:type="paragraph" w:styleId="11">
    <w:name w:val="annotation subject"/>
    <w:basedOn w:val="5"/>
    <w:next w:val="5"/>
    <w:link w:val="34"/>
    <w:qFormat/>
    <w:uiPriority w:val="0"/>
    <w:rPr>
      <w:rFonts w:ascii="Times New Roman" w:hAnsi="Times New Roman"/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styleId="17">
    <w:name w:val="FollowedHyperlink"/>
    <w:qFormat/>
    <w:uiPriority w:val="99"/>
    <w:rPr>
      <w:color w:val="5F5F5F"/>
      <w:u w:val="none"/>
    </w:rPr>
  </w:style>
  <w:style w:type="character" w:styleId="18">
    <w:name w:val="Hyperlink"/>
    <w:qFormat/>
    <w:uiPriority w:val="99"/>
    <w:rPr>
      <w:color w:val="325CBD"/>
      <w:u w:val="none"/>
    </w:rPr>
  </w:style>
  <w:style w:type="character" w:styleId="19">
    <w:name w:val="annotation reference"/>
    <w:qFormat/>
    <w:uiPriority w:val="0"/>
    <w:rPr>
      <w:sz w:val="21"/>
      <w:szCs w:val="21"/>
    </w:rPr>
  </w:style>
  <w:style w:type="character" w:customStyle="1" w:styleId="20">
    <w:name w:val="标题 1 字符"/>
    <w:basedOn w:val="14"/>
    <w:qFormat/>
    <w:uiPriority w:val="9"/>
    <w:rPr>
      <w:rFonts w:ascii="Calibri" w:hAnsi="Calibri"/>
      <w:b/>
      <w:bCs/>
      <w:kern w:val="44"/>
      <w:sz w:val="44"/>
      <w:szCs w:val="44"/>
    </w:rPr>
  </w:style>
  <w:style w:type="character" w:customStyle="1" w:styleId="21">
    <w:name w:val="批注框文本 字符"/>
    <w:basedOn w:val="14"/>
    <w:link w:val="7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2">
    <w:name w:val="日期 字符"/>
    <w:basedOn w:val="14"/>
    <w:link w:val="6"/>
    <w:semiHidden/>
    <w:qFormat/>
    <w:uiPriority w:val="99"/>
    <w:rPr>
      <w:rFonts w:ascii="Calibri" w:hAnsi="Calibri"/>
      <w:kern w:val="2"/>
      <w:sz w:val="21"/>
      <w:szCs w:val="24"/>
    </w:rPr>
  </w:style>
  <w:style w:type="character" w:customStyle="1" w:styleId="23">
    <w:name w:val="页脚 字符"/>
    <w:basedOn w:val="14"/>
    <w:link w:val="8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4">
    <w:name w:val="页眉 字符"/>
    <w:basedOn w:val="14"/>
    <w:link w:val="9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5">
    <w:name w:val="标题 2 字符"/>
    <w:basedOn w:val="14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6">
    <w:name w:val="标题 3 字符"/>
    <w:basedOn w:val="14"/>
    <w:semiHidden/>
    <w:qFormat/>
    <w:uiPriority w:val="9"/>
    <w:rPr>
      <w:rFonts w:ascii="Calibri" w:hAnsi="Calibri"/>
      <w:b/>
      <w:bCs/>
      <w:kern w:val="2"/>
      <w:sz w:val="32"/>
      <w:szCs w:val="32"/>
    </w:rPr>
  </w:style>
  <w:style w:type="paragraph" w:customStyle="1" w:styleId="27">
    <w:name w:val="制度题2"/>
    <w:basedOn w:val="1"/>
    <w:autoRedefine/>
    <w:qFormat/>
    <w:uiPriority w:val="0"/>
    <w:pPr>
      <w:widowControl/>
      <w:adjustRightInd w:val="0"/>
      <w:snapToGrid w:val="0"/>
      <w:spacing w:line="600" w:lineRule="exact"/>
      <w:ind w:firstLine="672" w:firstLineChars="200"/>
    </w:pPr>
    <w:rPr>
      <w:rFonts w:ascii="方正黑体_GBK" w:hAnsi="仿宋_GB2312" w:eastAsia="方正黑体_GBK" w:cs="仿宋_GB2312"/>
      <w:color w:val="000000"/>
      <w:spacing w:val="8"/>
      <w:sz w:val="32"/>
      <w:szCs w:val="32"/>
      <w:shd w:val="clear" w:color="auto" w:fill="FFFFFF"/>
    </w:rPr>
  </w:style>
  <w:style w:type="character" w:customStyle="1" w:styleId="28">
    <w:name w:val="批注文字 Char"/>
    <w:qFormat/>
    <w:uiPriority w:val="0"/>
    <w:rPr>
      <w:kern w:val="2"/>
      <w:sz w:val="21"/>
      <w:szCs w:val="24"/>
    </w:rPr>
  </w:style>
  <w:style w:type="character" w:customStyle="1" w:styleId="29">
    <w:name w:val="标题 3 字符1"/>
    <w:link w:val="4"/>
    <w:qFormat/>
    <w:uiPriority w:val="0"/>
    <w:rPr>
      <w:b/>
      <w:bCs/>
      <w:kern w:val="2"/>
      <w:sz w:val="32"/>
      <w:szCs w:val="32"/>
    </w:rPr>
  </w:style>
  <w:style w:type="character" w:customStyle="1" w:styleId="30">
    <w:name w:val="spanleft"/>
    <w:basedOn w:val="14"/>
    <w:qFormat/>
    <w:uiPriority w:val="0"/>
  </w:style>
  <w:style w:type="character" w:customStyle="1" w:styleId="31">
    <w:name w:val="标题 2 字符1"/>
    <w:link w:val="3"/>
    <w:qFormat/>
    <w:uiPriority w:val="0"/>
    <w:rPr>
      <w:rFonts w:ascii="Calibri Light" w:hAnsi="Calibri Light"/>
      <w:b/>
      <w:bCs/>
      <w:kern w:val="2"/>
      <w:sz w:val="32"/>
      <w:szCs w:val="32"/>
    </w:rPr>
  </w:style>
  <w:style w:type="character" w:customStyle="1" w:styleId="32">
    <w:name w:val="标题 1 字符1"/>
    <w:link w:val="2"/>
    <w:qFormat/>
    <w:uiPriority w:val="9"/>
    <w:rPr>
      <w:rFonts w:ascii="宋体" w:hAnsi="宋体"/>
      <w:b/>
      <w:bCs/>
      <w:kern w:val="36"/>
      <w:sz w:val="48"/>
      <w:szCs w:val="48"/>
    </w:rPr>
  </w:style>
  <w:style w:type="character" w:customStyle="1" w:styleId="33">
    <w:name w:val="页脚 Char"/>
    <w:qFormat/>
    <w:uiPriority w:val="99"/>
    <w:rPr>
      <w:kern w:val="2"/>
      <w:sz w:val="18"/>
      <w:szCs w:val="18"/>
    </w:rPr>
  </w:style>
  <w:style w:type="character" w:customStyle="1" w:styleId="34">
    <w:name w:val="批注主题 字符1"/>
    <w:link w:val="11"/>
    <w:qFormat/>
    <w:uiPriority w:val="0"/>
    <w:rPr>
      <w:b/>
      <w:bCs/>
      <w:kern w:val="2"/>
      <w:sz w:val="21"/>
      <w:szCs w:val="24"/>
    </w:rPr>
  </w:style>
  <w:style w:type="character" w:customStyle="1" w:styleId="35">
    <w:name w:val="first-child"/>
    <w:basedOn w:val="14"/>
    <w:qFormat/>
    <w:uiPriority w:val="0"/>
  </w:style>
  <w:style w:type="character" w:customStyle="1" w:styleId="36">
    <w:name w:val="批注框文本 Char"/>
    <w:qFormat/>
    <w:uiPriority w:val="0"/>
    <w:rPr>
      <w:kern w:val="2"/>
      <w:sz w:val="18"/>
      <w:szCs w:val="18"/>
    </w:rPr>
  </w:style>
  <w:style w:type="character" w:customStyle="1" w:styleId="37">
    <w:name w:val="qq_login_logo"/>
    <w:basedOn w:val="14"/>
    <w:qFormat/>
    <w:uiPriority w:val="0"/>
  </w:style>
  <w:style w:type="character" w:customStyle="1" w:styleId="38">
    <w:name w:val="z-窗体顶端 字符1"/>
    <w:link w:val="39"/>
    <w:qFormat/>
    <w:uiPriority w:val="99"/>
    <w:rPr>
      <w:rFonts w:ascii="Arial" w:hAnsi="Arial" w:cs="Arial"/>
      <w:vanish/>
      <w:sz w:val="16"/>
      <w:szCs w:val="16"/>
    </w:rPr>
  </w:style>
  <w:style w:type="paragraph" w:customStyle="1" w:styleId="39">
    <w:name w:val="z-窗体顶端1"/>
    <w:basedOn w:val="1"/>
    <w:next w:val="1"/>
    <w:link w:val="38"/>
    <w:unhideWhenUsed/>
    <w:qFormat/>
    <w:uiPriority w:val="99"/>
    <w:pPr>
      <w:widowControl/>
      <w:pBdr>
        <w:bottom w:val="single" w:color="auto" w:sz="6" w:space="1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40">
    <w:name w:val="z-窗体底端 字符1"/>
    <w:link w:val="41"/>
    <w:qFormat/>
    <w:uiPriority w:val="99"/>
    <w:rPr>
      <w:rFonts w:ascii="Arial" w:hAnsi="Arial" w:cs="Arial"/>
      <w:vanish/>
      <w:sz w:val="16"/>
      <w:szCs w:val="16"/>
    </w:rPr>
  </w:style>
  <w:style w:type="paragraph" w:customStyle="1" w:styleId="41">
    <w:name w:val="z-窗体底端1"/>
    <w:basedOn w:val="1"/>
    <w:next w:val="1"/>
    <w:link w:val="40"/>
    <w:unhideWhenUsed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42">
    <w:name w:val="批注文字 字符"/>
    <w:basedOn w:val="14"/>
    <w:link w:val="5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43">
    <w:name w:val="批注主题 字符"/>
    <w:basedOn w:val="42"/>
    <w:semiHidden/>
    <w:qFormat/>
    <w:uiPriority w:val="99"/>
    <w:rPr>
      <w:rFonts w:ascii="Calibri" w:hAnsi="Calibri"/>
      <w:b/>
      <w:bCs/>
      <w:kern w:val="2"/>
      <w:sz w:val="21"/>
      <w:szCs w:val="24"/>
    </w:rPr>
  </w:style>
  <w:style w:type="paragraph" w:customStyle="1" w:styleId="44">
    <w:name w:val="tunews_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45">
    <w:name w:val="z-窗体底端 字符"/>
    <w:basedOn w:val="14"/>
    <w:semiHidden/>
    <w:qFormat/>
    <w:uiPriority w:val="99"/>
    <w:rPr>
      <w:rFonts w:ascii="Arial" w:hAnsi="Arial" w:cs="Arial"/>
      <w:vanish/>
      <w:kern w:val="2"/>
      <w:sz w:val="16"/>
      <w:szCs w:val="16"/>
    </w:rPr>
  </w:style>
  <w:style w:type="paragraph" w:customStyle="1" w:styleId="46">
    <w:name w:val="nei_r_c"/>
    <w:basedOn w:val="1"/>
    <w:qFormat/>
    <w:uiPriority w:val="0"/>
    <w:pPr>
      <w:widowControl/>
      <w:pBdr>
        <w:top w:val="single" w:color="FF0000" w:sz="2" w:space="0"/>
        <w:left w:val="single" w:color="FF0000" w:sz="2" w:space="0"/>
        <w:bottom w:val="single" w:color="FF0000" w:sz="2" w:space="0"/>
        <w:right w:val="single" w:color="FF0000" w:sz="2" w:space="0"/>
      </w:pBdr>
      <w:spacing w:before="7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7">
    <w:name w:val="neirong"/>
    <w:basedOn w:val="1"/>
    <w:qFormat/>
    <w:uiPriority w:val="0"/>
    <w:pPr>
      <w:widowControl/>
      <w:spacing w:before="7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8">
    <w:name w:val="jigou_b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9">
    <w:name w:val="winstyle5398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50">
    <w:name w:val="right_k"/>
    <w:basedOn w:val="1"/>
    <w:qFormat/>
    <w:uiPriority w:val="0"/>
    <w:pPr>
      <w:widowControl/>
      <w:pBdr>
        <w:top w:val="single" w:color="FF0000" w:sz="2" w:space="0"/>
        <w:left w:val="single" w:color="FF0000" w:sz="2" w:space="0"/>
        <w:bottom w:val="single" w:color="FF0000" w:sz="2" w:space="0"/>
        <w:right w:val="single" w:color="FF0000" w:sz="2" w:space="0"/>
      </w:pBdr>
      <w:spacing w:before="100" w:beforeAutospacing="1" w:after="100" w:afterAutospacing="1"/>
      <w:ind w:left="195"/>
      <w:jc w:val="left"/>
    </w:pPr>
    <w:rPr>
      <w:rFonts w:ascii="宋体" w:hAnsi="宋体" w:cs="宋体"/>
      <w:kern w:val="0"/>
      <w:sz w:val="24"/>
    </w:rPr>
  </w:style>
  <w:style w:type="paragraph" w:customStyle="1" w:styleId="51">
    <w:name w:val="news_cont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2">
    <w:name w:val="pag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53">
    <w:name w:val="tunews_t_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4">
    <w:name w:val="s_body"/>
    <w:basedOn w:val="1"/>
    <w:qFormat/>
    <w:uiPriority w:val="0"/>
    <w:pPr>
      <w:widowControl/>
      <w:shd w:val="clear" w:color="auto" w:fill="CCCCCC"/>
      <w:spacing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5">
    <w:name w:val="nei_r"/>
    <w:basedOn w:val="1"/>
    <w:qFormat/>
    <w:uiPriority w:val="0"/>
    <w:pPr>
      <w:widowControl/>
      <w:pBdr>
        <w:top w:val="single" w:color="FF0000" w:sz="2" w:space="0"/>
        <w:left w:val="single" w:color="FF0000" w:sz="2" w:space="0"/>
        <w:bottom w:val="single" w:color="FF0000" w:sz="2" w:space="0"/>
        <w:right w:val="single" w:color="FF0000" w:sz="2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6">
    <w:name w:val="vot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2B2B2B"/>
      <w:kern w:val="0"/>
      <w:sz w:val="22"/>
      <w:szCs w:val="22"/>
    </w:rPr>
  </w:style>
  <w:style w:type="paragraph" w:customStyle="1" w:styleId="57">
    <w:name w:val="tunews_b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8">
    <w:name w:val="fuwu_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9">
    <w:name w:val="fuwu_t_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0">
    <w:name w:val="lan_dao"/>
    <w:basedOn w:val="1"/>
    <w:qFormat/>
    <w:uiPriority w:val="0"/>
    <w:pPr>
      <w:widowControl/>
      <w:pBdr>
        <w:bottom w:val="dotted" w:color="6666AA" w:sz="6" w:space="0"/>
      </w:pBdr>
      <w:spacing w:before="600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1">
    <w:name w:val="titl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</w:rPr>
  </w:style>
  <w:style w:type="paragraph" w:customStyle="1" w:styleId="62">
    <w:name w:val="tim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3">
    <w:name w:val="tunews_t_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4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5">
    <w:name w:val="nav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66">
    <w:name w:val="nei_l"/>
    <w:basedOn w:val="1"/>
    <w:qFormat/>
    <w:uiPriority w:val="0"/>
    <w:pPr>
      <w:widowControl/>
      <w:pBdr>
        <w:top w:val="single" w:color="CCCCCC" w:sz="2" w:space="0"/>
        <w:left w:val="single" w:color="CCCCCC" w:sz="2" w:space="0"/>
        <w:bottom w:val="single" w:color="CCCCCC" w:sz="2" w:space="0"/>
        <w:right w:val="single" w:color="CCCCCC" w:sz="2" w:space="0"/>
      </w:pBdr>
      <w:spacing w:before="100" w:beforeAutospacing="1" w:after="100" w:afterAutospacing="1"/>
      <w:ind w:left="45"/>
      <w:jc w:val="left"/>
    </w:pPr>
    <w:rPr>
      <w:rFonts w:ascii="宋体" w:hAnsi="宋体" w:cs="宋体"/>
      <w:kern w:val="0"/>
      <w:sz w:val="24"/>
    </w:rPr>
  </w:style>
  <w:style w:type="paragraph" w:customStyle="1" w:styleId="67">
    <w:name w:val="daohang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8">
    <w:name w:val="daohang_nei1"/>
    <w:basedOn w:val="1"/>
    <w:qFormat/>
    <w:uiPriority w:val="0"/>
    <w:pPr>
      <w:widowControl/>
      <w:pBdr>
        <w:left w:val="single" w:color="FFFFFF" w:sz="6" w:space="8"/>
      </w:pBdr>
      <w:spacing w:before="180" w:after="100" w:afterAutospacing="1"/>
      <w:jc w:val="left"/>
    </w:pPr>
    <w:rPr>
      <w:rFonts w:ascii="宋体" w:hAnsi="宋体" w:cs="宋体"/>
      <w:color w:val="FFFFFF"/>
      <w:kern w:val="0"/>
      <w:sz w:val="18"/>
      <w:szCs w:val="18"/>
    </w:rPr>
  </w:style>
  <w:style w:type="paragraph" w:customStyle="1" w:styleId="69">
    <w:name w:val="n_timu"/>
    <w:basedOn w:val="1"/>
    <w:qFormat/>
    <w:uiPriority w:val="0"/>
    <w:pPr>
      <w:widowControl/>
      <w:pBdr>
        <w:left w:val="single" w:color="77A0E1" w:sz="6" w:space="30"/>
        <w:right w:val="dotted" w:color="888888" w:sz="2" w:space="0"/>
      </w:pBdr>
      <w:spacing w:before="100" w:beforeAutospacing="1" w:after="100" w:afterAutospacing="1" w:line="450" w:lineRule="atLeast"/>
      <w:jc w:val="left"/>
    </w:pPr>
    <w:rPr>
      <w:rFonts w:ascii="宋体" w:hAnsi="宋体" w:cs="宋体"/>
      <w:color w:val="333333"/>
      <w:kern w:val="0"/>
      <w:sz w:val="20"/>
      <w:szCs w:val="20"/>
    </w:rPr>
  </w:style>
  <w:style w:type="paragraph" w:customStyle="1" w:styleId="70">
    <w:name w:val="win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1">
    <w:name w:val="author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2">
    <w:name w:val="contentstyle53980"/>
    <w:basedOn w:val="1"/>
    <w:qFormat/>
    <w:uiPriority w:val="0"/>
    <w:pPr>
      <w:widowControl/>
      <w:spacing w:before="100" w:beforeAutospacing="1" w:after="100" w:afterAutospacing="1" w:line="360" w:lineRule="auto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3">
    <w:name w:val="shoushuo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4">
    <w:name w:val="fuwu_t_c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5">
    <w:name w:val="cheng1"/>
    <w:basedOn w:val="1"/>
    <w:qFormat/>
    <w:uiPriority w:val="0"/>
    <w:pPr>
      <w:widowControl/>
      <w:shd w:val="clear" w:color="auto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76">
    <w:name w:val="tunews_t_c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7">
    <w:name w:val="daohang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8">
    <w:name w:val="daohang"/>
    <w:basedOn w:val="1"/>
    <w:qFormat/>
    <w:uiPriority w:val="0"/>
    <w:pPr>
      <w:widowControl/>
      <w:spacing w:before="4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" w:hAnsi="微软雅黑" w:eastAsia="宋体" w:cs="微软雅黑"/>
      <w:color w:val="000000"/>
      <w:sz w:val="24"/>
      <w:szCs w:val="24"/>
      <w:lang w:val="en-US" w:eastAsia="zh-CN" w:bidi="ar-SA"/>
    </w:rPr>
  </w:style>
  <w:style w:type="paragraph" w:customStyle="1" w:styleId="80">
    <w:name w:val="fuwu_t_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1">
    <w:name w:val="fuwu_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2">
    <w:name w:val="z-窗体顶端 字符"/>
    <w:basedOn w:val="14"/>
    <w:semiHidden/>
    <w:qFormat/>
    <w:uiPriority w:val="99"/>
    <w:rPr>
      <w:rFonts w:ascii="Arial" w:hAnsi="Arial" w:cs="Arial"/>
      <w:vanish/>
      <w:kern w:val="2"/>
      <w:sz w:val="16"/>
      <w:szCs w:val="16"/>
    </w:rPr>
  </w:style>
  <w:style w:type="paragraph" w:customStyle="1" w:styleId="83">
    <w:name w:val="正文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4">
    <w:name w:val="votetitl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B2B2B"/>
      <w:kern w:val="0"/>
      <w:sz w:val="18"/>
      <w:szCs w:val="18"/>
    </w:rPr>
  </w:style>
  <w:style w:type="paragraph" w:customStyle="1" w:styleId="85">
    <w:name w:val="tunews_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6">
    <w:name w:val="jigou_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7">
    <w:name w:val="foot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88">
    <w:name w:val="dao_kaishi"/>
    <w:basedOn w:val="1"/>
    <w:qFormat/>
    <w:uiPriority w:val="0"/>
    <w:pPr>
      <w:widowControl/>
      <w:spacing w:before="180" w:after="100" w:afterAutospacing="1"/>
      <w:ind w:right="300"/>
      <w:jc w:val="left"/>
    </w:pPr>
    <w:rPr>
      <w:rFonts w:ascii="宋体" w:hAnsi="宋体" w:cs="宋体"/>
      <w:color w:val="FFFFFF"/>
      <w:kern w:val="0"/>
      <w:sz w:val="18"/>
      <w:szCs w:val="18"/>
    </w:rPr>
  </w:style>
  <w:style w:type="paragraph" w:customStyle="1" w:styleId="89">
    <w:name w:val="fontstyle5398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90">
    <w:name w:val="splitflagstyle5398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24"/>
    </w:rPr>
  </w:style>
  <w:style w:type="paragraph" w:customStyle="1" w:styleId="91">
    <w:name w:val="jigou_c"/>
    <w:basedOn w:val="1"/>
    <w:qFormat/>
    <w:uiPriority w:val="0"/>
    <w:pPr>
      <w:widowControl/>
      <w:shd w:val="clear" w:color="auto" w:fill="EFF6F8"/>
      <w:spacing w:before="100" w:beforeAutospacing="1" w:after="100" w:afterAutospacing="1" w:line="375" w:lineRule="atLeast"/>
      <w:jc w:val="left"/>
    </w:pPr>
    <w:rPr>
      <w:rFonts w:ascii="宋体" w:hAnsi="宋体" w:cs="宋体"/>
      <w:color w:val="444444"/>
      <w:kern w:val="0"/>
      <w:sz w:val="20"/>
      <w:szCs w:val="20"/>
    </w:rPr>
  </w:style>
  <w:style w:type="paragraph" w:customStyle="1" w:styleId="92">
    <w:name w:val="dongtai_bj"/>
    <w:basedOn w:val="1"/>
    <w:qFormat/>
    <w:uiPriority w:val="0"/>
    <w:pPr>
      <w:widowControl/>
      <w:pBdr>
        <w:top w:val="single" w:color="84ACD9" w:sz="2" w:space="4"/>
        <w:left w:val="single" w:color="84ACD9" w:sz="6" w:space="0"/>
        <w:bottom w:val="single" w:color="84ACD9" w:sz="6" w:space="0"/>
        <w:right w:val="single" w:color="84ACD9" w:sz="6" w:space="0"/>
      </w:pBdr>
      <w:shd w:val="clear" w:color="auto" w:fill="C3D7ED"/>
      <w:spacing w:before="100" w:beforeAutospacing="1" w:after="100" w:afterAutospacing="1"/>
      <w:jc w:val="left"/>
    </w:pPr>
    <w:rPr>
      <w:rFonts w:ascii="宋体" w:hAnsi="宋体" w:cs="宋体"/>
      <w:color w:val="444444"/>
      <w:kern w:val="0"/>
      <w:sz w:val="18"/>
      <w:szCs w:val="18"/>
    </w:rPr>
  </w:style>
  <w:style w:type="paragraph" w:customStyle="1" w:styleId="93">
    <w:name w:val="fuwu_x"/>
    <w:basedOn w:val="1"/>
    <w:qFormat/>
    <w:uiPriority w:val="0"/>
    <w:pPr>
      <w:widowControl/>
      <w:spacing w:before="7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4">
    <w:name w:val="daohang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5">
    <w:name w:val="context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styleId="9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2685</Words>
  <Characters>2805</Characters>
  <Lines>44</Lines>
  <Paragraphs>12</Paragraphs>
  <TotalTime>12</TotalTime>
  <ScaleCrop>false</ScaleCrop>
  <LinksUpToDate>false</LinksUpToDate>
  <CharactersWithSpaces>3779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2021-01-10T04:03:00Z</dcterms:created>
  <dc:creator>黄琳城</dc:creator>
  <cp:lastModifiedBy>xinren01</cp:lastModifiedBy>
  <cp:lastPrinted>2021-07-06T07:44:00Z</cp:lastPrinted>
  <dcterms:modified xsi:type="dcterms:W3CDTF">2026-09-02T01:55:15Z</dcterms:modified>
  <cp:revision>126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SaveFontToCloudKey">
    <vt:lpwstr>305646804_btnclosed</vt:lpwstr>
  </property>
  <property fmtid="{D5CDD505-2E9C-101B-9397-08002B2CF9AE}" pid="4" name="ICV">
    <vt:lpwstr>F6D0800DE65A4886B833D0DD842E12AC</vt:lpwstr>
  </property>
  <property fmtid="{D5CDD505-2E9C-101B-9397-08002B2CF9AE}" pid="5" name="KSOTemplateDocerSaveRecord">
    <vt:lpwstr>eyJoZGlkIjoiY2EwNzM5ZDUwMjcxZjE3YjhhYzZmZTExYmZmOTExODQiLCJ1c2VySWQiOiIzMjYwODE4MzcifQ==</vt:lpwstr>
  </property>
</Properties>
</file>